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F0192" w14:textId="397AE22B" w:rsidR="005E3DB1" w:rsidRPr="00CC0016" w:rsidRDefault="1333584D" w:rsidP="1333584D">
      <w:pPr>
        <w:tabs>
          <w:tab w:val="left" w:pos="6379"/>
        </w:tabs>
        <w:ind w:left="-142" w:right="-1" w:firstLine="142"/>
        <w:jc w:val="left"/>
        <w:rPr>
          <w:b/>
          <w:bCs/>
          <w:smallCaps/>
          <w:sz w:val="32"/>
          <w:szCs w:val="32"/>
        </w:rPr>
      </w:pPr>
      <w:bookmarkStart w:id="0" w:name="_GoBack"/>
      <w:bookmarkEnd w:id="0"/>
      <w:r w:rsidRPr="1333584D">
        <w:rPr>
          <w:b/>
          <w:bCs/>
          <w:smallCaps/>
          <w:sz w:val="32"/>
          <w:szCs w:val="32"/>
        </w:rPr>
        <w:t>Pénzügyminisztérium</w:t>
      </w:r>
    </w:p>
    <w:p w14:paraId="5D4F0193" w14:textId="77777777" w:rsidR="005E3DB1" w:rsidRPr="00CC0016" w:rsidRDefault="005E3DB1" w:rsidP="00BD2597">
      <w:pPr>
        <w:ind w:left="-142" w:firstLine="142"/>
      </w:pPr>
    </w:p>
    <w:p w14:paraId="5D4F0194" w14:textId="77777777" w:rsidR="005E3DB1" w:rsidRPr="00CC0016" w:rsidRDefault="005E3DB1" w:rsidP="000556FC">
      <w:pPr>
        <w:pStyle w:val="Cm"/>
        <w:ind w:right="0"/>
      </w:pPr>
    </w:p>
    <w:p w14:paraId="5D4F0195" w14:textId="77777777" w:rsidR="005E3DB1" w:rsidRPr="00CC0016" w:rsidRDefault="005E3DB1" w:rsidP="000556FC">
      <w:pPr>
        <w:pStyle w:val="Cm"/>
        <w:ind w:right="0"/>
      </w:pPr>
    </w:p>
    <w:p w14:paraId="5D4F0197" w14:textId="77777777" w:rsidR="005E3DB1" w:rsidRDefault="005E3DB1" w:rsidP="000556FC">
      <w:pPr>
        <w:pStyle w:val="Cm"/>
        <w:ind w:right="0"/>
      </w:pPr>
    </w:p>
    <w:p w14:paraId="79075E45" w14:textId="77777777" w:rsidR="00171DAF" w:rsidRPr="00CC0016" w:rsidRDefault="00171DAF" w:rsidP="000556FC">
      <w:pPr>
        <w:pStyle w:val="Cm"/>
        <w:ind w:right="0"/>
      </w:pPr>
    </w:p>
    <w:p w14:paraId="5D4F0198" w14:textId="77777777" w:rsidR="005E3DB1" w:rsidRPr="00CC0016" w:rsidRDefault="005E3DB1" w:rsidP="000556FC">
      <w:pPr>
        <w:pStyle w:val="Cm"/>
        <w:ind w:right="0"/>
      </w:pPr>
    </w:p>
    <w:p w14:paraId="5D4F0199" w14:textId="77777777" w:rsidR="008D430E" w:rsidRPr="00BE0A0E" w:rsidRDefault="008D430E" w:rsidP="000556FC">
      <w:pPr>
        <w:pStyle w:val="Cm"/>
        <w:ind w:right="0"/>
        <w:rPr>
          <w:sz w:val="26"/>
          <w:szCs w:val="26"/>
        </w:rPr>
      </w:pPr>
    </w:p>
    <w:p w14:paraId="5D4F019A" w14:textId="77777777" w:rsidR="005E3DB1" w:rsidRPr="00CC0016" w:rsidRDefault="005E3DB1" w:rsidP="000556FC">
      <w:pPr>
        <w:pStyle w:val="Cm"/>
        <w:ind w:right="0"/>
      </w:pPr>
    </w:p>
    <w:p w14:paraId="5D4F019B" w14:textId="77777777" w:rsidR="005E3DB1" w:rsidRPr="00CC0016" w:rsidRDefault="005E3DB1" w:rsidP="000556FC">
      <w:pPr>
        <w:pStyle w:val="Cm"/>
        <w:ind w:right="0"/>
      </w:pPr>
    </w:p>
    <w:p w14:paraId="5D4F019C" w14:textId="77777777" w:rsidR="005E3DB1" w:rsidRPr="00CC0016" w:rsidRDefault="005E3DB1" w:rsidP="000556FC">
      <w:pPr>
        <w:pStyle w:val="Cm"/>
        <w:ind w:right="0"/>
      </w:pPr>
    </w:p>
    <w:p w14:paraId="5D4F019D" w14:textId="77777777" w:rsidR="00F630A3" w:rsidRPr="00CC0016" w:rsidRDefault="00F630A3" w:rsidP="000556FC">
      <w:pPr>
        <w:pStyle w:val="Cm"/>
        <w:ind w:right="0"/>
      </w:pPr>
    </w:p>
    <w:p w14:paraId="5D4F019E" w14:textId="77777777" w:rsidR="000C5968" w:rsidRPr="00CC0016" w:rsidRDefault="000C5968" w:rsidP="000556FC">
      <w:pPr>
        <w:pStyle w:val="Cm"/>
        <w:ind w:right="0"/>
      </w:pPr>
    </w:p>
    <w:p w14:paraId="5D4F019F" w14:textId="77777777" w:rsidR="005E3DB1" w:rsidRPr="00CC0016" w:rsidRDefault="005E3DB1" w:rsidP="000556FC">
      <w:pPr>
        <w:pStyle w:val="Cm"/>
        <w:ind w:right="0"/>
      </w:pPr>
      <w:r w:rsidRPr="00CC0016">
        <w:t>Tájékoztató</w:t>
      </w:r>
      <w:r w:rsidRPr="00164FAC">
        <w:footnoteReference w:customMarkFollows="1" w:id="2"/>
        <w:t>*</w:t>
      </w:r>
    </w:p>
    <w:p w14:paraId="10F9DBE6" w14:textId="2EB08E39" w:rsidR="0083067D" w:rsidRPr="00CC27AA" w:rsidRDefault="1333584D" w:rsidP="1333584D">
      <w:pPr>
        <w:pStyle w:val="Cmsor2"/>
        <w:tabs>
          <w:tab w:val="left" w:pos="2694"/>
        </w:tabs>
        <w:spacing w:before="0" w:after="120"/>
        <w:ind w:right="-1"/>
        <w:rPr>
          <w:i/>
          <w:caps w:val="0"/>
          <w:szCs w:val="26"/>
        </w:rPr>
      </w:pPr>
      <w:proofErr w:type="gramStart"/>
      <w:r w:rsidRPr="00CC27AA">
        <w:rPr>
          <w:i/>
          <w:caps w:val="0"/>
          <w:szCs w:val="26"/>
        </w:rPr>
        <w:t>az</w:t>
      </w:r>
      <w:proofErr w:type="gramEnd"/>
      <w:r w:rsidRPr="00CC27AA">
        <w:rPr>
          <w:i/>
          <w:caps w:val="0"/>
          <w:szCs w:val="26"/>
        </w:rPr>
        <w:t xml:space="preserve"> államháztartás központi alrendszerének</w:t>
      </w:r>
      <w:r w:rsidR="6AF02DC7" w:rsidRPr="00CC27AA">
        <w:rPr>
          <w:i/>
          <w:caps w:val="0"/>
          <w:szCs w:val="26"/>
        </w:rPr>
        <w:br/>
      </w:r>
      <w:r w:rsidRPr="00CC27AA">
        <w:rPr>
          <w:i/>
          <w:caps w:val="0"/>
          <w:szCs w:val="26"/>
        </w:rPr>
        <w:t>2020. június végi helyzetéről</w:t>
      </w:r>
    </w:p>
    <w:p w14:paraId="5D4F01A0" w14:textId="31227DFC" w:rsidR="00B93477" w:rsidRPr="00623930" w:rsidRDefault="00B93477" w:rsidP="7710508F">
      <w:pPr>
        <w:pStyle w:val="Cmsor2"/>
        <w:tabs>
          <w:tab w:val="left" w:pos="2694"/>
        </w:tabs>
        <w:spacing w:before="0" w:after="120"/>
        <w:ind w:right="-1"/>
        <w:rPr>
          <w:i/>
        </w:rPr>
      </w:pPr>
    </w:p>
    <w:p w14:paraId="5D4F01A1" w14:textId="77777777" w:rsidR="005E3DB1" w:rsidRPr="00275D19" w:rsidRDefault="005E3DB1" w:rsidP="00275D19">
      <w:pPr>
        <w:pStyle w:val="Cmsor2"/>
        <w:tabs>
          <w:tab w:val="left" w:pos="2694"/>
        </w:tabs>
        <w:spacing w:before="0" w:after="120"/>
        <w:ind w:right="-1"/>
        <w:rPr>
          <w:i/>
          <w:caps w:val="0"/>
          <w:szCs w:val="26"/>
        </w:rPr>
      </w:pPr>
    </w:p>
    <w:p w14:paraId="5D4F01A2" w14:textId="77777777" w:rsidR="005E3DB1" w:rsidRPr="00CC0016" w:rsidRDefault="005E3DB1" w:rsidP="000556FC">
      <w:pPr>
        <w:tabs>
          <w:tab w:val="left" w:pos="2694"/>
        </w:tabs>
      </w:pPr>
    </w:p>
    <w:p w14:paraId="5D4F01A3" w14:textId="77777777" w:rsidR="005E3DB1" w:rsidRPr="00CC0016" w:rsidRDefault="005E3DB1" w:rsidP="000556FC">
      <w:pPr>
        <w:pStyle w:val="lfej"/>
        <w:tabs>
          <w:tab w:val="clear" w:pos="4153"/>
          <w:tab w:val="clear" w:pos="8306"/>
          <w:tab w:val="left" w:pos="2694"/>
        </w:tabs>
      </w:pPr>
    </w:p>
    <w:p w14:paraId="5D4F01A4" w14:textId="77777777" w:rsidR="005E3DB1" w:rsidRPr="00CC0016" w:rsidRDefault="005E3DB1" w:rsidP="000556FC">
      <w:pPr>
        <w:tabs>
          <w:tab w:val="left" w:pos="2694"/>
        </w:tabs>
      </w:pPr>
    </w:p>
    <w:p w14:paraId="5D4F01A5" w14:textId="77777777" w:rsidR="005E3DB1" w:rsidRPr="00CC0016" w:rsidRDefault="005E3DB1" w:rsidP="000556FC">
      <w:pPr>
        <w:tabs>
          <w:tab w:val="left" w:pos="2694"/>
        </w:tabs>
      </w:pPr>
    </w:p>
    <w:p w14:paraId="5D4F01A6" w14:textId="77777777" w:rsidR="005E3DB1" w:rsidRPr="00CC0016" w:rsidRDefault="005E3DB1" w:rsidP="000556FC">
      <w:pPr>
        <w:tabs>
          <w:tab w:val="left" w:pos="2694"/>
        </w:tabs>
      </w:pPr>
    </w:p>
    <w:p w14:paraId="5D4F01A7" w14:textId="77777777" w:rsidR="005E3DB1" w:rsidRPr="00CC0016" w:rsidRDefault="005E3DB1" w:rsidP="000556FC"/>
    <w:p w14:paraId="5D4F01A8" w14:textId="77777777" w:rsidR="00771455" w:rsidRPr="00CC0016" w:rsidRDefault="00771455" w:rsidP="000556FC"/>
    <w:p w14:paraId="5D4F01A9" w14:textId="77777777" w:rsidR="00C37774" w:rsidRPr="00CC0016" w:rsidRDefault="00C37774" w:rsidP="000556FC"/>
    <w:p w14:paraId="5D4F01AB" w14:textId="77777777" w:rsidR="00C37774" w:rsidRPr="00CC0016" w:rsidRDefault="00C37774" w:rsidP="000556FC"/>
    <w:p w14:paraId="5D4F01AD" w14:textId="0DFEAF08" w:rsidR="007E4053" w:rsidRDefault="00FA7AFF" w:rsidP="1333584D">
      <w:pPr>
        <w:tabs>
          <w:tab w:val="left" w:pos="2694"/>
        </w:tabs>
        <w:jc w:val="center"/>
        <w:rPr>
          <w:b/>
          <w:bCs/>
          <w:sz w:val="22"/>
          <w:szCs w:val="22"/>
        </w:rPr>
      </w:pPr>
      <w:r w:rsidRPr="00994A5F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4F0455" wp14:editId="6DDE0D92">
                <wp:simplePos x="0" y="0"/>
                <wp:positionH relativeFrom="column">
                  <wp:posOffset>2336732</wp:posOffset>
                </wp:positionH>
                <wp:positionV relativeFrom="paragraph">
                  <wp:posOffset>980217</wp:posOffset>
                </wp:positionV>
                <wp:extent cx="971550" cy="393065"/>
                <wp:effectExtent l="0" t="0" r="0" b="698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4pt;margin-top:77.2pt;width:76.5pt;height:3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" stroked="f"/>
            </w:pict>
          </mc:Fallback>
        </mc:AlternateContent>
      </w:r>
      <w:r w:rsidR="00A67C37" w:rsidRPr="00994A5F">
        <w:rPr>
          <w:b/>
          <w:bCs/>
          <w:sz w:val="22"/>
          <w:szCs w:val="22"/>
        </w:rPr>
        <w:t>20</w:t>
      </w:r>
      <w:r w:rsidR="00C90993">
        <w:rPr>
          <w:b/>
          <w:bCs/>
          <w:sz w:val="22"/>
          <w:szCs w:val="22"/>
        </w:rPr>
        <w:t>20</w:t>
      </w:r>
      <w:r w:rsidR="007E4053" w:rsidRPr="00994A5F">
        <w:rPr>
          <w:b/>
          <w:bCs/>
          <w:sz w:val="22"/>
          <w:szCs w:val="22"/>
        </w:rPr>
        <w:t>.</w:t>
      </w:r>
      <w:r w:rsidR="00F30C75">
        <w:rPr>
          <w:b/>
          <w:bCs/>
          <w:sz w:val="22"/>
          <w:szCs w:val="22"/>
        </w:rPr>
        <w:t xml:space="preserve"> </w:t>
      </w:r>
      <w:r w:rsidR="007979BA">
        <w:rPr>
          <w:b/>
          <w:bCs/>
          <w:sz w:val="22"/>
          <w:szCs w:val="22"/>
        </w:rPr>
        <w:t>jú</w:t>
      </w:r>
      <w:r w:rsidR="00317C71">
        <w:rPr>
          <w:b/>
          <w:bCs/>
          <w:sz w:val="22"/>
          <w:szCs w:val="22"/>
        </w:rPr>
        <w:t>l</w:t>
      </w:r>
      <w:r w:rsidR="007979BA">
        <w:rPr>
          <w:b/>
          <w:bCs/>
          <w:sz w:val="22"/>
          <w:szCs w:val="22"/>
        </w:rPr>
        <w:t>ius</w:t>
      </w:r>
    </w:p>
    <w:p w14:paraId="5839958A" w14:textId="77777777" w:rsidR="00552E0E" w:rsidRPr="00CC0016" w:rsidRDefault="00552E0E" w:rsidP="000556FC">
      <w:pPr>
        <w:tabs>
          <w:tab w:val="left" w:pos="2694"/>
        </w:tabs>
        <w:jc w:val="center"/>
        <w:rPr>
          <w:b/>
          <w:bCs/>
          <w:szCs w:val="28"/>
        </w:rPr>
        <w:sectPr w:rsidR="00552E0E" w:rsidRPr="00CC0016" w:rsidSect="00D46179">
          <w:footerReference w:type="default" r:id="rId12"/>
          <w:footerReference w:type="first" r:id="rId13"/>
          <w:footnotePr>
            <w:numRestart w:val="eachPage"/>
          </w:footnotePr>
          <w:pgSz w:w="11907" w:h="16840" w:code="9"/>
          <w:pgMar w:top="1418" w:right="1418" w:bottom="1418" w:left="1418" w:header="709" w:footer="709" w:gutter="0"/>
          <w:pgNumType w:fmt="numberInDash" w:start="0"/>
          <w:cols w:space="708"/>
          <w:titlePg/>
          <w:docGrid w:linePitch="354"/>
        </w:sectPr>
      </w:pPr>
    </w:p>
    <w:p w14:paraId="5D4F01AE" w14:textId="77777777" w:rsidR="00B93477" w:rsidRDefault="1333584D" w:rsidP="1333584D">
      <w:pPr>
        <w:pStyle w:val="Cmsor4"/>
        <w:jc w:val="center"/>
        <w:rPr>
          <w:caps/>
        </w:rPr>
      </w:pPr>
      <w:r w:rsidRPr="1333584D">
        <w:rPr>
          <w:caps/>
        </w:rPr>
        <w:lastRenderedPageBreak/>
        <w:t>Összefoglalás</w:t>
      </w:r>
    </w:p>
    <w:p w14:paraId="5D4F01AF" w14:textId="77777777" w:rsidR="00841735" w:rsidRPr="00841735" w:rsidRDefault="00841735" w:rsidP="00841735">
      <w:pPr>
        <w:spacing w:after="0"/>
      </w:pPr>
    </w:p>
    <w:p w14:paraId="3A07AC45" w14:textId="77777777" w:rsidR="00EB29D4" w:rsidRPr="00EB29D4" w:rsidRDefault="2EF4C331" w:rsidP="2EF4C331">
      <w:pPr>
        <w:spacing w:before="100" w:beforeAutospacing="1" w:after="100" w:afterAutospacing="1"/>
        <w:rPr>
          <w:rFonts w:cs="Tahoma"/>
          <w:color w:val="000000" w:themeColor="text1"/>
        </w:rPr>
      </w:pPr>
      <w:r w:rsidRPr="2EF4C331">
        <w:rPr>
          <w:rFonts w:cs="Tahoma"/>
          <w:color w:val="000000" w:themeColor="text1"/>
        </w:rPr>
        <w:t xml:space="preserve">A költségvetés – ahogyan a veszélyhelyzet alatt, úgy a járványügyi készültség idején is – maradéktalanul biztosítja a koronavírus-járvány elleni védekezéshez és a gazdaság újraindításához szükséges forrásokat. </w:t>
      </w:r>
    </w:p>
    <w:p w14:paraId="5368B79F" w14:textId="77777777" w:rsidR="00EB29D4" w:rsidRPr="00EB29D4" w:rsidRDefault="1333584D" w:rsidP="1333584D">
      <w:pPr>
        <w:spacing w:before="100" w:beforeAutospacing="1" w:after="100" w:afterAutospacing="1"/>
        <w:rPr>
          <w:rFonts w:cs="Tahoma"/>
          <w:color w:val="000000" w:themeColor="text1"/>
        </w:rPr>
      </w:pPr>
      <w:r w:rsidRPr="1333584D">
        <w:rPr>
          <w:rFonts w:cs="Tahoma"/>
          <w:color w:val="000000" w:themeColor="text1"/>
        </w:rPr>
        <w:t>A járványügyi kiadások, a gazdaságvédelmi intézkedések és az uniós fejlesztések előfinanszírozásának eredményeként, az év első hat hónapjában az államháztartás központi alrendszere 1837,0 milliárd forintos hiánnyal zárt.</w:t>
      </w:r>
    </w:p>
    <w:p w14:paraId="73591F75" w14:textId="77777777" w:rsidR="00EB29D4" w:rsidRPr="00EB29D4" w:rsidRDefault="1333584D" w:rsidP="1333584D">
      <w:pPr>
        <w:spacing w:before="100" w:beforeAutospacing="1" w:after="100" w:afterAutospacing="1"/>
        <w:rPr>
          <w:rFonts w:cs="Tahoma"/>
          <w:color w:val="000000" w:themeColor="text1"/>
        </w:rPr>
      </w:pPr>
      <w:r w:rsidRPr="1333584D">
        <w:rPr>
          <w:rFonts w:cs="Tahoma"/>
          <w:color w:val="000000" w:themeColor="text1"/>
        </w:rPr>
        <w:t xml:space="preserve">Az idei év gazdasági és költségvetési folyamatait mára teljes mértékben átírta a koronavírus-világjárványnak a társadalom és a gazdaság minden részére gyakorolt hatása. 2020 első hat hónapjában az államháztartás központi alrendszere 1837,0 milliárd forintos hiánnyal zárt. Ezen belül a központi költségvetés 1534,3 milliárd forintos </w:t>
      </w:r>
      <w:proofErr w:type="gramStart"/>
      <w:r w:rsidRPr="1333584D">
        <w:rPr>
          <w:rFonts w:cs="Tahoma"/>
          <w:color w:val="000000" w:themeColor="text1"/>
        </w:rPr>
        <w:t>deficitet</w:t>
      </w:r>
      <w:proofErr w:type="gramEnd"/>
      <w:r w:rsidRPr="1333584D">
        <w:rPr>
          <w:rFonts w:cs="Tahoma"/>
          <w:color w:val="000000" w:themeColor="text1"/>
        </w:rPr>
        <w:t>, az elkülönített állami pénzalapok 11,2 milliárd forintos többletet, a társadalombiztosítás pénzügyi alapjai pedig 313,9 milliárd forintos hiányt értek el. Az előző év azonos időszakában a központi alrendszer hiánya 390,0 milliárd forintot tett ki. 2020 júniusában a központi alrendszer 785,5 milliárd forintos hiánnyal zárt, a 2019. évi azonos havi hiány pedig 213,6 milliárd forintot tett ki.</w:t>
      </w:r>
    </w:p>
    <w:p w14:paraId="3D18BD65" w14:textId="108E59F8" w:rsidR="00EB29D4" w:rsidRPr="00EB29D4" w:rsidRDefault="1333584D" w:rsidP="1333584D">
      <w:pPr>
        <w:spacing w:before="100" w:beforeAutospacing="1" w:after="100" w:afterAutospacing="1"/>
        <w:rPr>
          <w:rFonts w:cs="Tahoma"/>
          <w:color w:val="000000" w:themeColor="text1"/>
        </w:rPr>
      </w:pPr>
      <w:r w:rsidRPr="1333584D">
        <w:rPr>
          <w:rFonts w:cs="Tahoma"/>
          <w:color w:val="000000" w:themeColor="text1"/>
        </w:rPr>
        <w:t>Idén június végéig 520 milliárd forintot meghaladó összeget tettek ki a koronavírus</w:t>
      </w:r>
      <w:r w:rsidR="0030710C">
        <w:rPr>
          <w:rFonts w:cs="Tahoma"/>
          <w:color w:val="000000" w:themeColor="text1"/>
        </w:rPr>
        <w:t>-</w:t>
      </w:r>
      <w:r w:rsidRPr="1333584D">
        <w:rPr>
          <w:rFonts w:cs="Tahoma"/>
          <w:color w:val="000000" w:themeColor="text1"/>
        </w:rPr>
        <w:t xml:space="preserve">járványhoz kapcsolódó egészségügyi eszközbeszerzések (például védőmaszkok, további védőeszközök, </w:t>
      </w:r>
      <w:proofErr w:type="spellStart"/>
      <w:r w:rsidRPr="1333584D">
        <w:rPr>
          <w:rFonts w:cs="Tahoma"/>
          <w:color w:val="000000" w:themeColor="text1"/>
        </w:rPr>
        <w:t>lélegeztetőgépek</w:t>
      </w:r>
      <w:proofErr w:type="spellEnd"/>
      <w:r w:rsidRPr="1333584D">
        <w:rPr>
          <w:rFonts w:cs="Tahoma"/>
          <w:color w:val="000000" w:themeColor="text1"/>
        </w:rPr>
        <w:t xml:space="preserve"> beszerzése). 2020. június végéig összesen 489,5 milliárd </w:t>
      </w:r>
      <w:proofErr w:type="gramStart"/>
      <w:r w:rsidRPr="1333584D">
        <w:rPr>
          <w:rFonts w:cs="Tahoma"/>
          <w:color w:val="000000" w:themeColor="text1"/>
        </w:rPr>
        <w:t>forint fejlesztési</w:t>
      </w:r>
      <w:proofErr w:type="gramEnd"/>
      <w:r w:rsidRPr="1333584D">
        <w:rPr>
          <w:rFonts w:cs="Tahoma"/>
          <w:color w:val="000000" w:themeColor="text1"/>
        </w:rPr>
        <w:t xml:space="preserve"> célú uniós bevétel érkezett a költségvetésbe, a 2020. évi első féléves uniós kiadások ugyanakkor meghaladták a 1085,1 milliárd forintot. A költségvetésben létrehozott Európai Unióból Érkező Járvány Elleni Támogatások Alapjába továbbra sem érkezett uniós támogatás, a járvány elleni védekezéshez szükséges forrásokat a kormány teljes mértékben a hazai költségvetésből fedezi. Emellett a hazai kiadások közül 2020. június végéig kiemelhetők a közúthálózat fenntartására és működtetésére (61,6 milliárd forint), a Falusi Útalapból (57,0 milliárd forint), a kiemelt közúti projektekre (55,0 milliárd forint) kiadott források. Megemlítendő még a koronavírus-járvány következtében szükségessé vált versenyképesség-növelő támogatásra (40,8 milliárd forint), a közúthálózat felújítására (37,4 milliárd forint), a Beruházás ösztönzési célelőirányzatból (34,0 milliárd forint), a Modern Városok Program terhére (29,1 milliárd forint) kifizetett összegek, továbbá jelentős összeget fordítottak a nagycsaládosok személygépkocsi-szerzési támogatására (24,6 milliárd forint) is. Megkezdődött továbbá az egészségügyi és egészségügyben dolgozók egyszeri rendkívüli juttatásának a kifizetése is.</w:t>
      </w:r>
    </w:p>
    <w:p w14:paraId="5D4F01B7" w14:textId="27C6201B" w:rsidR="000D0735" w:rsidRDefault="1333584D" w:rsidP="002E4237">
      <w:pPr>
        <w:keepNext/>
      </w:pPr>
      <w:r>
        <w:lastRenderedPageBreak/>
        <w:t>Az államháztartás központi alrendszerének 2020. június végi főbb pénzforgalmi adatai a következők:</w:t>
      </w:r>
    </w:p>
    <w:p w14:paraId="13078C0D" w14:textId="0D9EE3B6" w:rsidR="002E4237" w:rsidRDefault="00FB368E" w:rsidP="002E4237">
      <w:pPr>
        <w:keepNext/>
      </w:pPr>
      <w:r>
        <w:rPr>
          <w:noProof/>
        </w:rPr>
        <w:drawing>
          <wp:inline distT="0" distB="0" distL="0" distR="0" wp14:anchorId="239280C8" wp14:editId="641CD6CC">
            <wp:extent cx="5940425" cy="4136390"/>
            <wp:effectExtent l="0" t="0" r="317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yenleg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3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76907" w14:textId="77777777" w:rsidR="00FB368E" w:rsidRDefault="00FB368E" w:rsidP="002E4237">
      <w:pPr>
        <w:keepNext/>
      </w:pPr>
    </w:p>
    <w:tbl>
      <w:tblPr>
        <w:tblW w:w="9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1"/>
        <w:gridCol w:w="1180"/>
        <w:gridCol w:w="1180"/>
        <w:gridCol w:w="1020"/>
        <w:gridCol w:w="1180"/>
        <w:gridCol w:w="1180"/>
        <w:gridCol w:w="1042"/>
        <w:gridCol w:w="1000"/>
      </w:tblGrid>
      <w:tr w:rsidR="002206EA" w:rsidRPr="002206EA" w14:paraId="433F2E8E" w14:textId="77777777" w:rsidTr="2EF4C331">
        <w:trPr>
          <w:trHeight w:val="14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F621" w14:textId="77777777" w:rsidR="002206EA" w:rsidRPr="002206EA" w:rsidRDefault="002206EA" w:rsidP="2EF4C331">
            <w:pPr>
              <w:rPr>
                <w:sz w:val="18"/>
                <w:szCs w:val="18"/>
              </w:rPr>
            </w:pPr>
            <w:bookmarkStart w:id="1" w:name="RANGE!A1:H13"/>
            <w:r w:rsidRPr="002206EA">
              <w:rPr>
                <w:sz w:val="18"/>
                <w:szCs w:val="18"/>
              </w:rPr>
              <w:t> </w:t>
            </w:r>
            <w:bookmarkEnd w:id="1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0EC7" w14:textId="77777777" w:rsidR="002206EA" w:rsidRPr="002206EA" w:rsidRDefault="1333584D" w:rsidP="1333584D">
            <w:pPr>
              <w:spacing w:after="0"/>
              <w:jc w:val="center"/>
              <w:rPr>
                <w:sz w:val="18"/>
                <w:szCs w:val="18"/>
              </w:rPr>
            </w:pPr>
            <w:r w:rsidRPr="1333584D">
              <w:rPr>
                <w:sz w:val="18"/>
                <w:szCs w:val="18"/>
              </w:rPr>
              <w:t xml:space="preserve">2019. évi előzetes </w:t>
            </w:r>
            <w:r w:rsidR="002206EA">
              <w:br/>
            </w:r>
            <w:r w:rsidRPr="1333584D">
              <w:rPr>
                <w:sz w:val="18"/>
                <w:szCs w:val="18"/>
              </w:rPr>
              <w:t>tény</w:t>
            </w:r>
            <w:r w:rsidR="002206EA">
              <w:br/>
            </w:r>
            <w:r w:rsidRPr="1333584D">
              <w:rPr>
                <w:sz w:val="18"/>
                <w:szCs w:val="18"/>
              </w:rPr>
              <w:t>milliárd forintban</w:t>
            </w:r>
            <w:r w:rsidR="002206EA">
              <w:br/>
            </w:r>
            <w:r w:rsidRPr="1333584D">
              <w:rPr>
                <w:sz w:val="18"/>
                <w:szCs w:val="18"/>
              </w:rPr>
              <w:t>(1)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CA61" w14:textId="77777777" w:rsidR="002206EA" w:rsidRPr="002206EA" w:rsidRDefault="1333584D" w:rsidP="1333584D">
            <w:pPr>
              <w:spacing w:after="0"/>
              <w:jc w:val="center"/>
              <w:rPr>
                <w:sz w:val="18"/>
                <w:szCs w:val="18"/>
              </w:rPr>
            </w:pPr>
            <w:r w:rsidRPr="1333584D">
              <w:rPr>
                <w:sz w:val="18"/>
                <w:szCs w:val="18"/>
              </w:rPr>
              <w:t>2019. I-VI. hó tény</w:t>
            </w:r>
            <w:r w:rsidR="002206EA">
              <w:br/>
            </w:r>
            <w:r w:rsidRPr="1333584D">
              <w:rPr>
                <w:sz w:val="18"/>
                <w:szCs w:val="18"/>
              </w:rPr>
              <w:t>milliárd forintban</w:t>
            </w:r>
            <w:r w:rsidR="002206EA">
              <w:br/>
            </w:r>
            <w:r w:rsidRPr="1333584D">
              <w:rPr>
                <w:sz w:val="18"/>
                <w:szCs w:val="18"/>
              </w:rPr>
              <w:t>(2)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95CD" w14:textId="77777777" w:rsidR="002206EA" w:rsidRPr="002206EA" w:rsidRDefault="1333584D" w:rsidP="1333584D">
            <w:pPr>
              <w:spacing w:after="0"/>
              <w:jc w:val="center"/>
              <w:rPr>
                <w:sz w:val="18"/>
                <w:szCs w:val="18"/>
              </w:rPr>
            </w:pPr>
            <w:r w:rsidRPr="1333584D">
              <w:rPr>
                <w:sz w:val="18"/>
                <w:szCs w:val="18"/>
              </w:rPr>
              <w:t>éves előzetes tény=100%</w:t>
            </w:r>
            <w:r w:rsidR="002206EA">
              <w:br/>
            </w:r>
            <w:r w:rsidRPr="1333584D">
              <w:rPr>
                <w:sz w:val="18"/>
                <w:szCs w:val="18"/>
              </w:rPr>
              <w:t>Index (%)</w:t>
            </w:r>
            <w:r w:rsidR="002206EA">
              <w:br/>
            </w:r>
            <w:r w:rsidRPr="1333584D">
              <w:rPr>
                <w:sz w:val="18"/>
                <w:szCs w:val="18"/>
              </w:rPr>
              <w:t>(2/1)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938A" w14:textId="77777777" w:rsidR="002206EA" w:rsidRPr="002206EA" w:rsidRDefault="1333584D" w:rsidP="1333584D">
            <w:pPr>
              <w:spacing w:after="0"/>
              <w:jc w:val="center"/>
              <w:rPr>
                <w:sz w:val="18"/>
                <w:szCs w:val="18"/>
              </w:rPr>
            </w:pPr>
            <w:r w:rsidRPr="1333584D">
              <w:rPr>
                <w:sz w:val="18"/>
                <w:szCs w:val="18"/>
              </w:rPr>
              <w:t>2020. évi törvényi előirányzat</w:t>
            </w:r>
            <w:r w:rsidR="002206EA">
              <w:br/>
            </w:r>
            <w:r w:rsidRPr="1333584D">
              <w:rPr>
                <w:sz w:val="18"/>
                <w:szCs w:val="18"/>
              </w:rPr>
              <w:t>milliárd forintban</w:t>
            </w:r>
            <w:r w:rsidR="002206EA">
              <w:br/>
            </w:r>
            <w:r w:rsidRPr="1333584D">
              <w:rPr>
                <w:sz w:val="18"/>
                <w:szCs w:val="18"/>
              </w:rPr>
              <w:t>(3)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0C91" w14:textId="77777777" w:rsidR="002206EA" w:rsidRPr="002206EA" w:rsidRDefault="1333584D" w:rsidP="1333584D">
            <w:pPr>
              <w:spacing w:after="0"/>
              <w:jc w:val="center"/>
              <w:rPr>
                <w:sz w:val="18"/>
                <w:szCs w:val="18"/>
              </w:rPr>
            </w:pPr>
            <w:r w:rsidRPr="1333584D">
              <w:rPr>
                <w:sz w:val="18"/>
                <w:szCs w:val="18"/>
              </w:rPr>
              <w:t>2020. I-VI. hó tény</w:t>
            </w:r>
            <w:r w:rsidR="002206EA">
              <w:br/>
            </w:r>
            <w:r w:rsidRPr="1333584D">
              <w:rPr>
                <w:sz w:val="18"/>
                <w:szCs w:val="18"/>
              </w:rPr>
              <w:t>milliárd forintban</w:t>
            </w:r>
            <w:r w:rsidR="002206EA">
              <w:br/>
            </w:r>
            <w:r w:rsidRPr="1333584D">
              <w:rPr>
                <w:sz w:val="18"/>
                <w:szCs w:val="18"/>
              </w:rPr>
              <w:t>(4)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050C" w14:textId="77777777" w:rsidR="002206EA" w:rsidRPr="002206EA" w:rsidRDefault="1333584D" w:rsidP="1333584D">
            <w:pPr>
              <w:spacing w:after="0"/>
              <w:jc w:val="center"/>
              <w:rPr>
                <w:sz w:val="18"/>
                <w:szCs w:val="18"/>
              </w:rPr>
            </w:pPr>
            <w:r w:rsidRPr="1333584D">
              <w:rPr>
                <w:sz w:val="18"/>
                <w:szCs w:val="18"/>
              </w:rPr>
              <w:t>előirányzat=</w:t>
            </w:r>
            <w:r w:rsidR="002206EA">
              <w:br/>
            </w:r>
            <w:r w:rsidRPr="1333584D">
              <w:rPr>
                <w:sz w:val="18"/>
                <w:szCs w:val="18"/>
              </w:rPr>
              <w:t>100%</w:t>
            </w:r>
            <w:r w:rsidR="002206EA">
              <w:br/>
            </w:r>
            <w:r w:rsidRPr="1333584D">
              <w:rPr>
                <w:sz w:val="18"/>
                <w:szCs w:val="18"/>
              </w:rPr>
              <w:t>Index (%)</w:t>
            </w:r>
            <w:r w:rsidR="002206EA">
              <w:br/>
            </w:r>
            <w:r w:rsidRPr="1333584D">
              <w:rPr>
                <w:sz w:val="18"/>
                <w:szCs w:val="18"/>
              </w:rPr>
              <w:t>(4/3)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6630" w14:textId="77777777" w:rsidR="002206EA" w:rsidRPr="002206EA" w:rsidRDefault="1333584D" w:rsidP="1333584D">
            <w:pPr>
              <w:spacing w:after="0"/>
              <w:jc w:val="center"/>
              <w:rPr>
                <w:sz w:val="18"/>
                <w:szCs w:val="18"/>
              </w:rPr>
            </w:pPr>
            <w:r w:rsidRPr="1333584D">
              <w:rPr>
                <w:sz w:val="18"/>
                <w:szCs w:val="18"/>
              </w:rPr>
              <w:t>előző év=</w:t>
            </w:r>
            <w:r w:rsidR="002206EA">
              <w:br/>
            </w:r>
            <w:r w:rsidRPr="1333584D">
              <w:rPr>
                <w:sz w:val="18"/>
                <w:szCs w:val="18"/>
              </w:rPr>
              <w:t>100%</w:t>
            </w:r>
            <w:r w:rsidR="002206EA">
              <w:br/>
            </w:r>
            <w:r w:rsidRPr="1333584D">
              <w:rPr>
                <w:sz w:val="18"/>
                <w:szCs w:val="18"/>
              </w:rPr>
              <w:t>Index (%)</w:t>
            </w:r>
            <w:r w:rsidR="002206EA">
              <w:br/>
            </w:r>
            <w:r w:rsidRPr="1333584D">
              <w:rPr>
                <w:sz w:val="18"/>
                <w:szCs w:val="18"/>
              </w:rPr>
              <w:t>(4/2)</w:t>
            </w:r>
          </w:p>
        </w:tc>
      </w:tr>
      <w:tr w:rsidR="002206EA" w:rsidRPr="002206EA" w14:paraId="0B5A1541" w14:textId="77777777" w:rsidTr="2EF4C331">
        <w:trPr>
          <w:trHeight w:val="7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E5BC" w14:textId="77777777" w:rsidR="002206EA" w:rsidRPr="002206EA" w:rsidRDefault="1333584D" w:rsidP="1333584D">
            <w:pPr>
              <w:spacing w:after="0"/>
              <w:jc w:val="left"/>
              <w:rPr>
                <w:b/>
                <w:bCs/>
                <w:sz w:val="18"/>
                <w:szCs w:val="18"/>
              </w:rPr>
            </w:pPr>
            <w:r w:rsidRPr="1333584D">
              <w:rPr>
                <w:b/>
                <w:bCs/>
                <w:sz w:val="18"/>
                <w:szCs w:val="18"/>
              </w:rPr>
              <w:t>Központi költségvetés egyenlege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4991" w14:textId="77777777" w:rsidR="002206EA" w:rsidRPr="002206EA" w:rsidRDefault="2EF4C331" w:rsidP="2EF4C331">
            <w:pPr>
              <w:spacing w:after="0"/>
              <w:jc w:val="right"/>
              <w:rPr>
                <w:b/>
                <w:bCs/>
                <w:sz w:val="18"/>
                <w:szCs w:val="18"/>
              </w:rPr>
            </w:pPr>
            <w:r w:rsidRPr="2EF4C331">
              <w:rPr>
                <w:b/>
                <w:bCs/>
                <w:sz w:val="18"/>
                <w:szCs w:val="18"/>
              </w:rPr>
              <w:t xml:space="preserve">-1 023,8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2B93" w14:textId="77777777" w:rsidR="002206EA" w:rsidRPr="002206EA" w:rsidRDefault="2EF4C331" w:rsidP="2EF4C331">
            <w:pPr>
              <w:spacing w:after="0"/>
              <w:jc w:val="right"/>
              <w:rPr>
                <w:b/>
                <w:bCs/>
                <w:sz w:val="18"/>
                <w:szCs w:val="18"/>
              </w:rPr>
            </w:pPr>
            <w:r w:rsidRPr="2EF4C331">
              <w:rPr>
                <w:b/>
                <w:bCs/>
                <w:sz w:val="18"/>
                <w:szCs w:val="18"/>
              </w:rPr>
              <w:t xml:space="preserve">-467,3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6F75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45,6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B929" w14:textId="77777777" w:rsidR="002206EA" w:rsidRPr="002206EA" w:rsidRDefault="2EF4C331" w:rsidP="2EF4C331">
            <w:pPr>
              <w:spacing w:after="0"/>
              <w:jc w:val="right"/>
              <w:rPr>
                <w:b/>
                <w:bCs/>
                <w:sz w:val="18"/>
                <w:szCs w:val="18"/>
              </w:rPr>
            </w:pPr>
            <w:r w:rsidRPr="2EF4C331">
              <w:rPr>
                <w:b/>
                <w:bCs/>
                <w:sz w:val="18"/>
                <w:szCs w:val="18"/>
              </w:rPr>
              <w:t xml:space="preserve">-359,0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5C0C" w14:textId="77777777" w:rsidR="002206EA" w:rsidRPr="002206EA" w:rsidRDefault="2EF4C331" w:rsidP="2EF4C331">
            <w:pPr>
              <w:spacing w:after="0"/>
              <w:jc w:val="right"/>
              <w:rPr>
                <w:b/>
                <w:bCs/>
                <w:sz w:val="18"/>
                <w:szCs w:val="18"/>
              </w:rPr>
            </w:pPr>
            <w:r w:rsidRPr="2EF4C331">
              <w:rPr>
                <w:b/>
                <w:bCs/>
                <w:sz w:val="18"/>
                <w:szCs w:val="18"/>
              </w:rPr>
              <w:t xml:space="preserve">-1 534,3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FF78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427,4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6087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328,3 </w:t>
            </w:r>
          </w:p>
        </w:tc>
      </w:tr>
      <w:tr w:rsidR="002206EA" w:rsidRPr="002206EA" w14:paraId="650120D6" w14:textId="77777777" w:rsidTr="2EF4C33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1BE8" w14:textId="77777777" w:rsidR="002206EA" w:rsidRPr="002206EA" w:rsidRDefault="1333584D" w:rsidP="1333584D">
            <w:pPr>
              <w:spacing w:after="0"/>
              <w:jc w:val="right"/>
              <w:rPr>
                <w:sz w:val="18"/>
                <w:szCs w:val="18"/>
              </w:rPr>
            </w:pPr>
            <w:r w:rsidRPr="1333584D">
              <w:rPr>
                <w:sz w:val="18"/>
                <w:szCs w:val="18"/>
              </w:rPr>
              <w:t>bevétel: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5D16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14 965,1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EB9C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6 863,0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989E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45,9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89D0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14 522,8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D50B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7 405,1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E7BA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51,0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B785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107,9 </w:t>
            </w:r>
          </w:p>
        </w:tc>
      </w:tr>
      <w:tr w:rsidR="002206EA" w:rsidRPr="002206EA" w14:paraId="41325A03" w14:textId="77777777" w:rsidTr="2EF4C33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5A26E" w14:textId="77777777" w:rsidR="002206EA" w:rsidRPr="002206EA" w:rsidRDefault="1333584D" w:rsidP="1333584D">
            <w:pPr>
              <w:spacing w:after="0"/>
              <w:jc w:val="right"/>
              <w:rPr>
                <w:sz w:val="18"/>
                <w:szCs w:val="18"/>
              </w:rPr>
            </w:pPr>
            <w:r w:rsidRPr="1333584D">
              <w:rPr>
                <w:sz w:val="18"/>
                <w:szCs w:val="18"/>
              </w:rPr>
              <w:t>kiadás: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5D5C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15 988,9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4E97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7 330,3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CB39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45,8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37C8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14 881,8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A0B1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8 939,4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6026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60,1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5979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122,0 </w:t>
            </w:r>
          </w:p>
        </w:tc>
      </w:tr>
      <w:tr w:rsidR="002206EA" w:rsidRPr="002206EA" w14:paraId="646E69AA" w14:textId="77777777" w:rsidTr="2EF4C331">
        <w:trPr>
          <w:trHeight w:val="7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03E0" w14:textId="77777777" w:rsidR="002206EA" w:rsidRPr="002206EA" w:rsidRDefault="1333584D" w:rsidP="1333584D">
            <w:pPr>
              <w:spacing w:after="0"/>
              <w:jc w:val="left"/>
              <w:rPr>
                <w:b/>
                <w:bCs/>
                <w:sz w:val="18"/>
                <w:szCs w:val="18"/>
              </w:rPr>
            </w:pPr>
            <w:r w:rsidRPr="1333584D">
              <w:rPr>
                <w:b/>
                <w:bCs/>
                <w:sz w:val="18"/>
                <w:szCs w:val="18"/>
              </w:rPr>
              <w:t>Elkülönített állami pénzalapok egyenlege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7998" w14:textId="77777777" w:rsidR="002206EA" w:rsidRPr="002206EA" w:rsidRDefault="2EF4C331" w:rsidP="2EF4C331">
            <w:pPr>
              <w:spacing w:after="0"/>
              <w:jc w:val="right"/>
              <w:rPr>
                <w:b/>
                <w:bCs/>
                <w:sz w:val="18"/>
                <w:szCs w:val="18"/>
              </w:rPr>
            </w:pPr>
            <w:r w:rsidRPr="2EF4C331">
              <w:rPr>
                <w:b/>
                <w:bCs/>
                <w:sz w:val="18"/>
                <w:szCs w:val="18"/>
              </w:rPr>
              <w:t xml:space="preserve">39,6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B887" w14:textId="77777777" w:rsidR="002206EA" w:rsidRPr="002206EA" w:rsidRDefault="2EF4C331" w:rsidP="2EF4C331">
            <w:pPr>
              <w:spacing w:after="0"/>
              <w:jc w:val="right"/>
              <w:rPr>
                <w:b/>
                <w:bCs/>
                <w:sz w:val="18"/>
                <w:szCs w:val="18"/>
              </w:rPr>
            </w:pPr>
            <w:r w:rsidRPr="2EF4C331">
              <w:rPr>
                <w:b/>
                <w:bCs/>
                <w:sz w:val="18"/>
                <w:szCs w:val="18"/>
              </w:rPr>
              <w:t xml:space="preserve">61,0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D3B4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154,0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973A" w14:textId="77777777" w:rsidR="002206EA" w:rsidRPr="002206EA" w:rsidRDefault="2EF4C331" w:rsidP="2EF4C331">
            <w:pPr>
              <w:spacing w:after="0"/>
              <w:jc w:val="right"/>
              <w:rPr>
                <w:b/>
                <w:bCs/>
                <w:sz w:val="18"/>
                <w:szCs w:val="18"/>
              </w:rPr>
            </w:pPr>
            <w:r w:rsidRPr="2EF4C331">
              <w:rPr>
                <w:b/>
                <w:bCs/>
                <w:sz w:val="18"/>
                <w:szCs w:val="18"/>
              </w:rPr>
              <w:t xml:space="preserve">-8,0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690F" w14:textId="77777777" w:rsidR="002206EA" w:rsidRPr="002206EA" w:rsidRDefault="2EF4C331" w:rsidP="2EF4C331">
            <w:pPr>
              <w:spacing w:after="0"/>
              <w:jc w:val="right"/>
              <w:rPr>
                <w:b/>
                <w:bCs/>
                <w:sz w:val="18"/>
                <w:szCs w:val="18"/>
              </w:rPr>
            </w:pPr>
            <w:r w:rsidRPr="2EF4C331">
              <w:rPr>
                <w:b/>
                <w:bCs/>
                <w:sz w:val="18"/>
                <w:szCs w:val="18"/>
              </w:rPr>
              <w:t xml:space="preserve">11,2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27E2" w14:textId="77777777" w:rsidR="002206EA" w:rsidRPr="002206EA" w:rsidRDefault="2EF4C331" w:rsidP="2EF4C331">
            <w:pPr>
              <w:spacing w:after="0"/>
              <w:jc w:val="lef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F539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18,4 </w:t>
            </w:r>
          </w:p>
        </w:tc>
      </w:tr>
      <w:tr w:rsidR="002206EA" w:rsidRPr="002206EA" w14:paraId="2A90D821" w14:textId="77777777" w:rsidTr="2EF4C33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8966A" w14:textId="77777777" w:rsidR="002206EA" w:rsidRPr="002206EA" w:rsidRDefault="1333584D" w:rsidP="1333584D">
            <w:pPr>
              <w:spacing w:after="0"/>
              <w:jc w:val="right"/>
              <w:rPr>
                <w:sz w:val="18"/>
                <w:szCs w:val="18"/>
              </w:rPr>
            </w:pPr>
            <w:r w:rsidRPr="1333584D">
              <w:rPr>
                <w:sz w:val="18"/>
                <w:szCs w:val="18"/>
              </w:rPr>
              <w:t>bevétel: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63C8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658,4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D27E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308,9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CF4B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46,9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2779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633,6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FB69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306,4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DCA8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48,4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206D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99,2 </w:t>
            </w:r>
          </w:p>
        </w:tc>
      </w:tr>
      <w:tr w:rsidR="002206EA" w:rsidRPr="002206EA" w14:paraId="1F66C583" w14:textId="77777777" w:rsidTr="2EF4C33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3E5C" w14:textId="77777777" w:rsidR="002206EA" w:rsidRPr="002206EA" w:rsidRDefault="1333584D" w:rsidP="1333584D">
            <w:pPr>
              <w:spacing w:after="0"/>
              <w:jc w:val="right"/>
              <w:rPr>
                <w:sz w:val="18"/>
                <w:szCs w:val="18"/>
              </w:rPr>
            </w:pPr>
            <w:r w:rsidRPr="1333584D">
              <w:rPr>
                <w:sz w:val="18"/>
                <w:szCs w:val="18"/>
              </w:rPr>
              <w:t>kiadás: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1722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618,8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2050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247,9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4FF0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40,1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90D7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641,6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5C1A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295,2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1CAD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46,0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DA6A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119,1 </w:t>
            </w:r>
          </w:p>
        </w:tc>
      </w:tr>
      <w:tr w:rsidR="002206EA" w:rsidRPr="002206EA" w14:paraId="0558C18F" w14:textId="77777777" w:rsidTr="2EF4C331">
        <w:trPr>
          <w:trHeight w:val="48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047D" w14:textId="77777777" w:rsidR="002206EA" w:rsidRPr="002206EA" w:rsidRDefault="1333584D" w:rsidP="1333584D">
            <w:pPr>
              <w:spacing w:after="0"/>
              <w:jc w:val="left"/>
              <w:rPr>
                <w:b/>
                <w:bCs/>
                <w:sz w:val="18"/>
                <w:szCs w:val="18"/>
              </w:rPr>
            </w:pPr>
            <w:r w:rsidRPr="1333584D">
              <w:rPr>
                <w:b/>
                <w:bCs/>
                <w:sz w:val="18"/>
                <w:szCs w:val="18"/>
              </w:rPr>
              <w:t>Társadalombiztosítási alapok egyenlege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F757" w14:textId="77777777" w:rsidR="002206EA" w:rsidRPr="002206EA" w:rsidRDefault="2EF4C331" w:rsidP="2EF4C331">
            <w:pPr>
              <w:spacing w:after="0"/>
              <w:jc w:val="right"/>
              <w:rPr>
                <w:b/>
                <w:bCs/>
                <w:sz w:val="18"/>
                <w:szCs w:val="18"/>
              </w:rPr>
            </w:pPr>
            <w:r w:rsidRPr="2EF4C331">
              <w:rPr>
                <w:b/>
                <w:bCs/>
                <w:sz w:val="18"/>
                <w:szCs w:val="18"/>
              </w:rPr>
              <w:t xml:space="preserve">-234,8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ACD4" w14:textId="77777777" w:rsidR="002206EA" w:rsidRPr="002206EA" w:rsidRDefault="2EF4C331" w:rsidP="2EF4C331">
            <w:pPr>
              <w:spacing w:after="0"/>
              <w:jc w:val="right"/>
              <w:rPr>
                <w:b/>
                <w:bCs/>
                <w:sz w:val="18"/>
                <w:szCs w:val="18"/>
              </w:rPr>
            </w:pPr>
            <w:r w:rsidRPr="2EF4C331">
              <w:rPr>
                <w:b/>
                <w:bCs/>
                <w:sz w:val="18"/>
                <w:szCs w:val="18"/>
              </w:rPr>
              <w:t xml:space="preserve">16,3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3441" w14:textId="77777777" w:rsidR="002206EA" w:rsidRPr="002206EA" w:rsidRDefault="2EF4C331" w:rsidP="2EF4C331">
            <w:pPr>
              <w:spacing w:after="0"/>
              <w:jc w:val="lef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8989" w14:textId="77777777" w:rsidR="002206EA" w:rsidRPr="002206EA" w:rsidRDefault="2EF4C331" w:rsidP="2EF4C331">
            <w:pPr>
              <w:spacing w:after="0"/>
              <w:jc w:val="right"/>
              <w:rPr>
                <w:b/>
                <w:bCs/>
                <w:sz w:val="18"/>
                <w:szCs w:val="18"/>
              </w:rPr>
            </w:pPr>
            <w:r w:rsidRPr="2EF4C331">
              <w:rPr>
                <w:b/>
                <w:bCs/>
                <w:sz w:val="18"/>
                <w:szCs w:val="18"/>
              </w:rPr>
              <w:t>0,</w:t>
            </w:r>
            <w:proofErr w:type="spellStart"/>
            <w:r w:rsidRPr="2EF4C331">
              <w:rPr>
                <w:b/>
                <w:bCs/>
                <w:sz w:val="18"/>
                <w:szCs w:val="18"/>
              </w:rPr>
              <w:t>0</w:t>
            </w:r>
            <w:proofErr w:type="spellEnd"/>
            <w:r w:rsidRPr="2EF4C331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4A81" w14:textId="77777777" w:rsidR="002206EA" w:rsidRPr="002206EA" w:rsidRDefault="2EF4C331" w:rsidP="2EF4C331">
            <w:pPr>
              <w:spacing w:after="0"/>
              <w:jc w:val="right"/>
              <w:rPr>
                <w:b/>
                <w:bCs/>
                <w:sz w:val="18"/>
                <w:szCs w:val="18"/>
              </w:rPr>
            </w:pPr>
            <w:r w:rsidRPr="2EF4C331">
              <w:rPr>
                <w:b/>
                <w:bCs/>
                <w:sz w:val="18"/>
                <w:szCs w:val="18"/>
              </w:rPr>
              <w:t xml:space="preserve">-313,9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E28C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EABA" w14:textId="77777777" w:rsidR="002206EA" w:rsidRPr="002206EA" w:rsidRDefault="2EF4C331" w:rsidP="2EF4C331">
            <w:pPr>
              <w:spacing w:after="0"/>
              <w:jc w:val="lef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> </w:t>
            </w:r>
          </w:p>
        </w:tc>
      </w:tr>
      <w:tr w:rsidR="002206EA" w:rsidRPr="002206EA" w14:paraId="7362ADED" w14:textId="77777777" w:rsidTr="2EF4C33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63236" w14:textId="77777777" w:rsidR="002206EA" w:rsidRPr="002206EA" w:rsidRDefault="1333584D" w:rsidP="1333584D">
            <w:pPr>
              <w:spacing w:after="0"/>
              <w:jc w:val="right"/>
              <w:rPr>
                <w:sz w:val="18"/>
                <w:szCs w:val="18"/>
              </w:rPr>
            </w:pPr>
            <w:r w:rsidRPr="1333584D">
              <w:rPr>
                <w:sz w:val="18"/>
                <w:szCs w:val="18"/>
              </w:rPr>
              <w:t>bevétel: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225A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5 816,6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9D47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2 936,7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8AAE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50,5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FF8A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6 269,5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322A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2 972,9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57B7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47,4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D4E1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101,2 </w:t>
            </w:r>
          </w:p>
        </w:tc>
      </w:tr>
      <w:tr w:rsidR="002206EA" w:rsidRPr="002206EA" w14:paraId="6F8D411D" w14:textId="77777777" w:rsidTr="2EF4C33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75668" w14:textId="77777777" w:rsidR="002206EA" w:rsidRPr="002206EA" w:rsidRDefault="1333584D" w:rsidP="1333584D">
            <w:pPr>
              <w:spacing w:after="0"/>
              <w:jc w:val="right"/>
              <w:rPr>
                <w:sz w:val="18"/>
                <w:szCs w:val="18"/>
              </w:rPr>
            </w:pPr>
            <w:r w:rsidRPr="1333584D">
              <w:rPr>
                <w:sz w:val="18"/>
                <w:szCs w:val="18"/>
              </w:rPr>
              <w:t>kiadás: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B09E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6 051,4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7944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2 920,4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CD57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48,3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5FD1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6 269,5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AD43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3 286,8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E976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52,4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331B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112,5 </w:t>
            </w:r>
          </w:p>
        </w:tc>
      </w:tr>
      <w:tr w:rsidR="002206EA" w:rsidRPr="002206EA" w14:paraId="5E4640E9" w14:textId="77777777" w:rsidTr="2EF4C33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7D91F" w14:textId="77777777" w:rsidR="002206EA" w:rsidRPr="002206EA" w:rsidRDefault="1333584D" w:rsidP="1333584D">
            <w:pPr>
              <w:spacing w:after="0"/>
              <w:jc w:val="left"/>
              <w:rPr>
                <w:b/>
                <w:bCs/>
                <w:sz w:val="18"/>
                <w:szCs w:val="18"/>
              </w:rPr>
            </w:pPr>
            <w:r w:rsidRPr="1333584D">
              <w:rPr>
                <w:b/>
                <w:bCs/>
                <w:sz w:val="18"/>
                <w:szCs w:val="18"/>
              </w:rPr>
              <w:t>Egyenleg összesen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2DBC" w14:textId="77777777" w:rsidR="002206EA" w:rsidRPr="002206EA" w:rsidRDefault="2EF4C331" w:rsidP="2EF4C331">
            <w:pPr>
              <w:spacing w:after="0"/>
              <w:jc w:val="right"/>
              <w:rPr>
                <w:b/>
                <w:bCs/>
                <w:sz w:val="18"/>
                <w:szCs w:val="18"/>
              </w:rPr>
            </w:pPr>
            <w:r w:rsidRPr="2EF4C331">
              <w:rPr>
                <w:b/>
                <w:bCs/>
                <w:sz w:val="18"/>
                <w:szCs w:val="18"/>
              </w:rPr>
              <w:t xml:space="preserve">-1 219,0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7D55" w14:textId="77777777" w:rsidR="002206EA" w:rsidRPr="002206EA" w:rsidRDefault="2EF4C331" w:rsidP="2EF4C331">
            <w:pPr>
              <w:spacing w:after="0"/>
              <w:jc w:val="right"/>
              <w:rPr>
                <w:b/>
                <w:bCs/>
                <w:sz w:val="18"/>
                <w:szCs w:val="18"/>
              </w:rPr>
            </w:pPr>
            <w:r w:rsidRPr="2EF4C331">
              <w:rPr>
                <w:b/>
                <w:bCs/>
                <w:sz w:val="18"/>
                <w:szCs w:val="18"/>
              </w:rPr>
              <w:t xml:space="preserve">-390,0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FF45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32,0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C84B" w14:textId="77777777" w:rsidR="002206EA" w:rsidRPr="002206EA" w:rsidRDefault="2EF4C331" w:rsidP="2EF4C331">
            <w:pPr>
              <w:spacing w:after="0"/>
              <w:jc w:val="right"/>
              <w:rPr>
                <w:b/>
                <w:bCs/>
                <w:sz w:val="18"/>
                <w:szCs w:val="18"/>
              </w:rPr>
            </w:pPr>
            <w:r w:rsidRPr="2EF4C331">
              <w:rPr>
                <w:b/>
                <w:bCs/>
                <w:sz w:val="18"/>
                <w:szCs w:val="18"/>
              </w:rPr>
              <w:t xml:space="preserve">-367,0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B0FF" w14:textId="77777777" w:rsidR="002206EA" w:rsidRPr="002206EA" w:rsidRDefault="2EF4C331" w:rsidP="2EF4C331">
            <w:pPr>
              <w:spacing w:after="0"/>
              <w:jc w:val="right"/>
              <w:rPr>
                <w:b/>
                <w:bCs/>
                <w:sz w:val="18"/>
                <w:szCs w:val="18"/>
              </w:rPr>
            </w:pPr>
            <w:r w:rsidRPr="2EF4C331">
              <w:rPr>
                <w:b/>
                <w:bCs/>
                <w:sz w:val="18"/>
                <w:szCs w:val="18"/>
              </w:rPr>
              <w:t xml:space="preserve">-1 837,0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18FB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500,5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0FB5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471,0 </w:t>
            </w:r>
          </w:p>
        </w:tc>
      </w:tr>
      <w:tr w:rsidR="002206EA" w:rsidRPr="002206EA" w14:paraId="554141EF" w14:textId="77777777" w:rsidTr="2EF4C33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5004A" w14:textId="77777777" w:rsidR="002206EA" w:rsidRPr="002206EA" w:rsidRDefault="1333584D" w:rsidP="1333584D">
            <w:pPr>
              <w:spacing w:after="0"/>
              <w:jc w:val="right"/>
              <w:rPr>
                <w:sz w:val="18"/>
                <w:szCs w:val="18"/>
              </w:rPr>
            </w:pPr>
            <w:r w:rsidRPr="1333584D">
              <w:rPr>
                <w:sz w:val="18"/>
                <w:szCs w:val="18"/>
              </w:rPr>
              <w:t>bevétel: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E1F6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21 440,1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745B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10 108,6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A6AA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47,1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BF44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21 425,9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891D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10 684,4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0F94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49,9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65C6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105,7 </w:t>
            </w:r>
          </w:p>
        </w:tc>
      </w:tr>
      <w:tr w:rsidR="002206EA" w:rsidRPr="002206EA" w14:paraId="31A00DB4" w14:textId="77777777" w:rsidTr="2EF4C33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41F8" w14:textId="77777777" w:rsidR="002206EA" w:rsidRPr="002206EA" w:rsidRDefault="1333584D" w:rsidP="1333584D">
            <w:pPr>
              <w:spacing w:after="0"/>
              <w:jc w:val="right"/>
              <w:rPr>
                <w:sz w:val="18"/>
                <w:szCs w:val="18"/>
              </w:rPr>
            </w:pPr>
            <w:r w:rsidRPr="1333584D">
              <w:rPr>
                <w:sz w:val="18"/>
                <w:szCs w:val="18"/>
              </w:rPr>
              <w:t>kiadás: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A042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22 659,1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E3A9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10 498,6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A284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46,3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4672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21 792,9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4880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12 521,4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1C1C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57,5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2E32" w14:textId="77777777" w:rsidR="002206EA" w:rsidRPr="002206EA" w:rsidRDefault="2EF4C331" w:rsidP="2EF4C331">
            <w:pPr>
              <w:spacing w:after="0"/>
              <w:jc w:val="right"/>
              <w:rPr>
                <w:sz w:val="18"/>
                <w:szCs w:val="18"/>
              </w:rPr>
            </w:pPr>
            <w:r w:rsidRPr="2EF4C331">
              <w:rPr>
                <w:sz w:val="18"/>
                <w:szCs w:val="18"/>
              </w:rPr>
              <w:t xml:space="preserve">119,3 </w:t>
            </w:r>
          </w:p>
        </w:tc>
      </w:tr>
    </w:tbl>
    <w:p w14:paraId="672054F2" w14:textId="77777777" w:rsidR="002206EA" w:rsidRDefault="002206EA" w:rsidP="002E4237">
      <w:pPr>
        <w:keepNext/>
      </w:pPr>
    </w:p>
    <w:p w14:paraId="5D4F01B8" w14:textId="77777777" w:rsidR="003C135C" w:rsidRDefault="1333584D" w:rsidP="003C135C">
      <w:pPr>
        <w:pStyle w:val="Cmsor2"/>
        <w:spacing w:before="0" w:after="120"/>
      </w:pPr>
      <w:r>
        <w:t xml:space="preserve">A központi alrendszer pénzügyi folyamatainak </w:t>
      </w:r>
      <w:r w:rsidR="6AF02DC7">
        <w:br/>
      </w:r>
      <w:r>
        <w:t>alakulása</w:t>
      </w:r>
    </w:p>
    <w:p w14:paraId="49F8AB94" w14:textId="77777777" w:rsidR="00953258" w:rsidRPr="00953258" w:rsidRDefault="00953258" w:rsidP="00953258"/>
    <w:p w14:paraId="16926C64" w14:textId="1C5FE3C5" w:rsidR="00D05D14" w:rsidRPr="00D05D14" w:rsidRDefault="1333584D" w:rsidP="00D05D14">
      <w:pPr>
        <w:pStyle w:val="Cmsor3"/>
        <w:numPr>
          <w:ilvl w:val="0"/>
          <w:numId w:val="8"/>
        </w:numPr>
        <w:spacing w:before="0" w:after="120"/>
        <w:jc w:val="left"/>
      </w:pPr>
      <w:r w:rsidRPr="1333584D">
        <w:rPr>
          <w:sz w:val="26"/>
          <w:szCs w:val="26"/>
        </w:rPr>
        <w:t>A főbb bevételek</w:t>
      </w:r>
    </w:p>
    <w:p w14:paraId="39F07FCD" w14:textId="73472D19" w:rsidR="00F7569B" w:rsidRPr="00F7569B" w:rsidRDefault="1333584D" w:rsidP="1333584D">
      <w:pPr>
        <w:rPr>
          <w:b/>
          <w:bCs/>
        </w:rPr>
      </w:pPr>
      <w:r w:rsidRPr="1333584D">
        <w:rPr>
          <w:b/>
          <w:bCs/>
        </w:rPr>
        <w:t xml:space="preserve">A központi alrendszer 2020. évi június végi 10 684,4 milliárd forint összegű bevételei az előző év azonos időszakához képest 575,8 milliárd forinttal, 5,7%-kal magasabb összegben alakultak. Ezen belül kiemelhető, hogy növekedtek a személyi jövedelemadóból, a társasági adóból, valamint a nyugdíj, egészségbiztosítási és munkaerő-piaci járulékokból származó bevételek. Mindezek mellett magasabb összegben teljesültek a költségvetési szervek bevételei és a szakmai fejezeti kezelésű előirányzatok saját bevételei, az állami vagyonnal kapcsolatos befizetések és a Központi Maradványalapba történő befizetések is. Az uniós programok bevételei is jelentősen meghaladták az egy évvel korábbi összeget. Elmaradtak viszont az előző év azonos időszakának teljesülésétől az általános forgalmi adóból és a szociális hozzájárulási adóból származó bevételek, valamint </w:t>
      </w:r>
      <w:proofErr w:type="gramStart"/>
      <w:r w:rsidRPr="1333584D">
        <w:rPr>
          <w:b/>
          <w:bCs/>
        </w:rPr>
        <w:t>minimális</w:t>
      </w:r>
      <w:proofErr w:type="gramEnd"/>
      <w:r w:rsidRPr="1333584D">
        <w:rPr>
          <w:b/>
          <w:bCs/>
        </w:rPr>
        <w:t xml:space="preserve"> összegű bevétel érkezett az idén a már törvényi előirányzattal nem rendelkező „Uniós támogatások utólagos megtérítése” mérlegsorra.</w:t>
      </w:r>
    </w:p>
    <w:p w14:paraId="7E4823C7" w14:textId="77777777" w:rsidR="00D775FA" w:rsidRPr="00D775FA" w:rsidRDefault="00D775FA" w:rsidP="00D775FA">
      <w:pPr>
        <w:rPr>
          <w:b/>
          <w:bCs/>
        </w:rPr>
      </w:pPr>
    </w:p>
    <w:p w14:paraId="398597C8" w14:textId="4F60C875" w:rsidR="00AE0B82" w:rsidRDefault="002918E0" w:rsidP="00483A53">
      <w:pPr>
        <w:rPr>
          <w:szCs w:val="26"/>
        </w:rPr>
      </w:pPr>
      <w:r>
        <w:rPr>
          <w:noProof/>
          <w:szCs w:val="26"/>
        </w:rPr>
        <w:drawing>
          <wp:inline distT="0" distB="0" distL="0" distR="0" wp14:anchorId="4EF702C6" wp14:editId="3A818AD7">
            <wp:extent cx="5940425" cy="2301240"/>
            <wp:effectExtent l="0" t="0" r="3175" b="381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vétel_megoszlás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37A7F" w14:textId="77777777" w:rsidR="002918E0" w:rsidRDefault="002918E0" w:rsidP="00483A53">
      <w:pPr>
        <w:rPr>
          <w:szCs w:val="26"/>
        </w:rPr>
      </w:pPr>
    </w:p>
    <w:p w14:paraId="34DB17C8" w14:textId="4FAD549E" w:rsidR="00F2315A" w:rsidRDefault="1333584D" w:rsidP="00E75B9B">
      <w:pPr>
        <w:spacing w:before="120"/>
      </w:pPr>
      <w:r w:rsidRPr="1333584D">
        <w:rPr>
          <w:b/>
          <w:bCs/>
        </w:rPr>
        <w:t>Társasági adó</w:t>
      </w:r>
      <w:r>
        <w:t xml:space="preserve"> jogcímen 2020 első </w:t>
      </w:r>
      <w:r w:rsidR="00CC4843">
        <w:t xml:space="preserve">hat </w:t>
      </w:r>
      <w:r w:rsidR="00CC4843" w:rsidRPr="00CC4843">
        <w:t>hónapjában 188,4</w:t>
      </w:r>
      <w:r w:rsidR="00CC4843">
        <w:t> </w:t>
      </w:r>
      <w:r w:rsidR="00CC4843" w:rsidRPr="00CC4843">
        <w:t xml:space="preserve">milliárd forint bevétel </w:t>
      </w:r>
      <w:proofErr w:type="gramStart"/>
      <w:r w:rsidR="00CC4843" w:rsidRPr="00CC4843">
        <w:t>realizálódott</w:t>
      </w:r>
      <w:proofErr w:type="gramEnd"/>
      <w:r w:rsidR="00CC4843" w:rsidRPr="00CC4843">
        <w:t>, amely az előző év azonos időszakához képest 58,1</w:t>
      </w:r>
      <w:r w:rsidR="00916425">
        <w:t> </w:t>
      </w:r>
      <w:r w:rsidR="00CC4843" w:rsidRPr="00CC4843">
        <w:t>milliárd forinttal magasabb. A bázisévhez viszonyítva az eltérést a december havi adóelőleg-kiegészítés eltörlése okozza, melynek következtében a 2019. negyedik negyedévi kötelezettségek befizetése 2020 januárjában teljesült. Valamint szintén a feltöltés eltörlése következtében az adózók a korábbinál kisebb összegben rendelkeztek az adójukról a decemberi adóelőleg-kiegészítéshez kapcsolódóan, így ezek kiutalásából is kevesebb húzódott át 2020 januárjára. Ezen túlmenően az adóelőleg-kötelezettségek is magasabbak voltak. Ezeket a hatásokat az sem tudta ellensúlyozni, hogy a 140/2020.</w:t>
      </w:r>
      <w:r w:rsidR="000E04FD">
        <w:t xml:space="preserve"> </w:t>
      </w:r>
      <w:r w:rsidR="00CC4843" w:rsidRPr="00CC4843">
        <w:t>(IV. 21.)</w:t>
      </w:r>
      <w:r w:rsidR="000E04FD">
        <w:t xml:space="preserve"> Korm. rendelet</w:t>
      </w:r>
      <w:r w:rsidR="00CC4843" w:rsidRPr="00CC4843">
        <w:t xml:space="preserve"> alapján a társasági adó </w:t>
      </w:r>
      <w:proofErr w:type="spellStart"/>
      <w:r w:rsidR="00CC4843" w:rsidRPr="00CC4843">
        <w:t>adómegállapítási</w:t>
      </w:r>
      <w:proofErr w:type="spellEnd"/>
      <w:r w:rsidR="00CC4843" w:rsidRPr="00CC4843">
        <w:t>, bevallási és fizetési kötelezettségnek május vége helyett szeptember 30-ig lehet eleget tenni</w:t>
      </w:r>
      <w:r>
        <w:t>.</w:t>
      </w:r>
    </w:p>
    <w:p w14:paraId="36F2DF75" w14:textId="66A69C73" w:rsidR="000851FF" w:rsidRDefault="2EF4C331" w:rsidP="00E75B9B">
      <w:pPr>
        <w:spacing w:before="120"/>
      </w:pPr>
      <w:r>
        <w:lastRenderedPageBreak/>
        <w:t xml:space="preserve">Az </w:t>
      </w:r>
      <w:r w:rsidRPr="2EF4C331">
        <w:rPr>
          <w:b/>
          <w:bCs/>
        </w:rPr>
        <w:t>egyéb központosított bevételekből</w:t>
      </w:r>
      <w:r>
        <w:t xml:space="preserve"> június végéig összesen 258,7 milliárd forint bevétel teljesült, amely a törvényi előirányzat 44,1%-ának felel meg. Ezen belül kiemelendő az elektronikus útdíj 100,</w:t>
      </w:r>
      <w:r w:rsidR="00914B03">
        <w:t>5</w:t>
      </w:r>
      <w:r>
        <w:t> milliárd forintot kitevő összege.</w:t>
      </w:r>
    </w:p>
    <w:tbl>
      <w:tblPr>
        <w:tblW w:w="7936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6"/>
        <w:gridCol w:w="1418"/>
        <w:gridCol w:w="1417"/>
        <w:gridCol w:w="1276"/>
        <w:gridCol w:w="849"/>
      </w:tblGrid>
      <w:tr w:rsidR="00723EB0" w:rsidRPr="00723EB0" w14:paraId="2D01000F" w14:textId="77777777" w:rsidTr="2EF4C331">
        <w:trPr>
          <w:trHeight w:val="396"/>
        </w:trPr>
        <w:tc>
          <w:tcPr>
            <w:tcW w:w="7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5CD9" w14:textId="0473474D" w:rsidR="00723EB0" w:rsidRPr="00723EB0" w:rsidRDefault="1333584D" w:rsidP="1333584D">
            <w:pPr>
              <w:ind w:left="512" w:hanging="512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1333584D">
              <w:rPr>
                <w:b/>
                <w:bCs/>
                <w:color w:val="000000" w:themeColor="text1"/>
                <w:sz w:val="20"/>
              </w:rPr>
              <w:t>Egyéb központosított bevételek alakulása (millió forint)</w:t>
            </w:r>
          </w:p>
        </w:tc>
      </w:tr>
      <w:tr w:rsidR="00780F67" w:rsidRPr="00723EB0" w14:paraId="40D4C144" w14:textId="77777777" w:rsidTr="2EF4C331">
        <w:trPr>
          <w:trHeight w:val="435"/>
        </w:trPr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7094F" w14:textId="77777777" w:rsidR="00780F67" w:rsidRPr="00723EB0" w:rsidRDefault="1333584D" w:rsidP="1333584D">
            <w:pPr>
              <w:ind w:left="512" w:hanging="512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1333584D">
              <w:rPr>
                <w:b/>
                <w:bCs/>
                <w:color w:val="000000" w:themeColor="text1"/>
                <w:sz w:val="20"/>
              </w:rPr>
              <w:t>Megnevezés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C402" w14:textId="2C29CBE3" w:rsidR="00780F67" w:rsidRPr="00723EB0" w:rsidRDefault="1333584D" w:rsidP="1333584D">
            <w:pPr>
              <w:spacing w:after="0"/>
              <w:jc w:val="center"/>
              <w:rPr>
                <w:b/>
                <w:bCs/>
                <w:sz w:val="20"/>
              </w:rPr>
            </w:pPr>
            <w:r w:rsidRPr="1333584D">
              <w:rPr>
                <w:b/>
                <w:bCs/>
                <w:sz w:val="20"/>
              </w:rPr>
              <w:t>2019. I-VI. hó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8764A" w14:textId="57B6424E" w:rsidR="00780F67" w:rsidRPr="00723EB0" w:rsidRDefault="1333584D" w:rsidP="1333584D">
            <w:pPr>
              <w:spacing w:after="0"/>
              <w:ind w:left="512" w:hanging="512"/>
              <w:jc w:val="center"/>
              <w:rPr>
                <w:b/>
                <w:bCs/>
                <w:sz w:val="20"/>
              </w:rPr>
            </w:pPr>
            <w:r w:rsidRPr="1333584D">
              <w:rPr>
                <w:b/>
                <w:bCs/>
                <w:sz w:val="20"/>
              </w:rPr>
              <w:t>2020. I-VI. hó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8CECE7F" w14:textId="77777777" w:rsidR="00780F67" w:rsidRPr="00723EB0" w:rsidRDefault="1333584D" w:rsidP="1333584D">
            <w:pPr>
              <w:ind w:left="512" w:hanging="512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1333584D">
              <w:rPr>
                <w:b/>
                <w:bCs/>
                <w:color w:val="000000" w:themeColor="text1"/>
                <w:sz w:val="20"/>
              </w:rPr>
              <w:t>Eltérés</w:t>
            </w:r>
          </w:p>
        </w:tc>
      </w:tr>
      <w:tr w:rsidR="00780F67" w:rsidRPr="00723EB0" w14:paraId="410332D0" w14:textId="77777777" w:rsidTr="2EF4C331">
        <w:trPr>
          <w:trHeight w:val="373"/>
        </w:trPr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73375" w14:textId="5394FFB6" w:rsidR="00780F67" w:rsidRPr="00723EB0" w:rsidRDefault="00780F67" w:rsidP="00D432CD">
            <w:pPr>
              <w:ind w:left="512" w:hanging="512"/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4DDC9B" w14:textId="77777777" w:rsidR="00780F67" w:rsidRPr="00723EB0" w:rsidRDefault="00780F67" w:rsidP="00D432CD">
            <w:pPr>
              <w:ind w:left="512" w:hanging="512"/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4FCA0" w14:textId="77777777" w:rsidR="00780F67" w:rsidRPr="00723EB0" w:rsidRDefault="00780F67" w:rsidP="00D432CD">
            <w:pPr>
              <w:ind w:left="512" w:hanging="512"/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698E" w14:textId="09D55B70" w:rsidR="00780F67" w:rsidRPr="00723EB0" w:rsidRDefault="1333584D" w:rsidP="1333584D">
            <w:pPr>
              <w:spacing w:after="0"/>
              <w:ind w:left="512" w:hanging="512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1333584D">
              <w:rPr>
                <w:b/>
                <w:bCs/>
                <w:color w:val="000000" w:themeColor="text1"/>
                <w:sz w:val="20"/>
              </w:rPr>
              <w:t>millió forint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A47DA" w14:textId="77777777" w:rsidR="00780F67" w:rsidRPr="00723EB0" w:rsidRDefault="1333584D" w:rsidP="1333584D">
            <w:pPr>
              <w:spacing w:after="0"/>
              <w:ind w:left="512" w:hanging="512"/>
              <w:jc w:val="center"/>
              <w:rPr>
                <w:color w:val="000000" w:themeColor="text1"/>
                <w:sz w:val="22"/>
                <w:szCs w:val="22"/>
              </w:rPr>
            </w:pPr>
            <w:r w:rsidRPr="1333584D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32203A" w:rsidRPr="00923DEB" w14:paraId="753D6CE2" w14:textId="77777777" w:rsidTr="2EF4C331">
        <w:trPr>
          <w:trHeight w:val="319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12D61" w14:textId="30A00391" w:rsidR="0032203A" w:rsidRPr="00723EB0" w:rsidRDefault="1333584D" w:rsidP="1333584D">
            <w:pPr>
              <w:overflowPunct w:val="0"/>
              <w:autoSpaceDE w:val="0"/>
              <w:autoSpaceDN w:val="0"/>
              <w:adjustRightInd w:val="0"/>
              <w:ind w:left="512" w:hanging="512"/>
              <w:textAlignment w:val="baseline"/>
              <w:rPr>
                <w:color w:val="000000" w:themeColor="text1"/>
                <w:sz w:val="20"/>
              </w:rPr>
            </w:pPr>
            <w:r w:rsidRPr="1333584D">
              <w:rPr>
                <w:color w:val="000000" w:themeColor="text1"/>
                <w:sz w:val="20"/>
              </w:rPr>
              <w:t>Rehabilitációs hozzájárulás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7F6B795" w14:textId="5C8EEB8B" w:rsidR="0032203A" w:rsidRPr="0032203A" w:rsidRDefault="2EF4C331" w:rsidP="2EF4C331">
            <w:pPr>
              <w:overflowPunct w:val="0"/>
              <w:autoSpaceDE w:val="0"/>
              <w:autoSpaceDN w:val="0"/>
              <w:adjustRightInd w:val="0"/>
              <w:ind w:left="512" w:hanging="512"/>
              <w:jc w:val="right"/>
              <w:textAlignment w:val="baseline"/>
              <w:rPr>
                <w:sz w:val="20"/>
              </w:rPr>
            </w:pPr>
            <w:r w:rsidRPr="2EF4C331">
              <w:rPr>
                <w:sz w:val="20"/>
              </w:rPr>
              <w:t>49 753,1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EEDA4B3" w14:textId="7B83468A" w:rsidR="0032203A" w:rsidRPr="0032203A" w:rsidRDefault="2EF4C331" w:rsidP="2EF4C331">
            <w:pPr>
              <w:overflowPunct w:val="0"/>
              <w:autoSpaceDE w:val="0"/>
              <w:autoSpaceDN w:val="0"/>
              <w:adjustRightInd w:val="0"/>
              <w:ind w:left="512" w:hanging="512"/>
              <w:jc w:val="right"/>
              <w:textAlignment w:val="baseline"/>
              <w:rPr>
                <w:sz w:val="20"/>
              </w:rPr>
            </w:pPr>
            <w:r w:rsidRPr="2EF4C331">
              <w:rPr>
                <w:sz w:val="20"/>
              </w:rPr>
              <w:t>52 762,8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42B23" w14:textId="142669C9" w:rsidR="0032203A" w:rsidRPr="0032203A" w:rsidRDefault="2EF4C331" w:rsidP="2EF4C331">
            <w:pPr>
              <w:overflowPunct w:val="0"/>
              <w:autoSpaceDE w:val="0"/>
              <w:autoSpaceDN w:val="0"/>
              <w:adjustRightInd w:val="0"/>
              <w:ind w:left="512" w:hanging="512"/>
              <w:jc w:val="right"/>
              <w:textAlignment w:val="baseline"/>
              <w:rPr>
                <w:sz w:val="20"/>
              </w:rPr>
            </w:pPr>
            <w:r w:rsidRPr="2EF4C331">
              <w:rPr>
                <w:sz w:val="20"/>
              </w:rPr>
              <w:t>3 009,7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F87BBD3" w14:textId="5C44F540" w:rsidR="0032203A" w:rsidRPr="0032203A" w:rsidRDefault="2EF4C331" w:rsidP="2EF4C331">
            <w:pPr>
              <w:overflowPunct w:val="0"/>
              <w:autoSpaceDE w:val="0"/>
              <w:autoSpaceDN w:val="0"/>
              <w:adjustRightInd w:val="0"/>
              <w:ind w:left="512" w:hanging="512"/>
              <w:jc w:val="right"/>
              <w:textAlignment w:val="baseline"/>
              <w:rPr>
                <w:sz w:val="20"/>
              </w:rPr>
            </w:pPr>
            <w:r w:rsidRPr="2EF4C331">
              <w:rPr>
                <w:sz w:val="20"/>
              </w:rPr>
              <w:t>106,0</w:t>
            </w:r>
          </w:p>
        </w:tc>
      </w:tr>
      <w:tr w:rsidR="0032203A" w:rsidRPr="00923DEB" w14:paraId="5A763D68" w14:textId="77777777" w:rsidTr="2EF4C331">
        <w:trPr>
          <w:trHeight w:val="319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71522" w14:textId="1C56AEA9" w:rsidR="0032203A" w:rsidRPr="00723EB0" w:rsidRDefault="1333584D" w:rsidP="1333584D">
            <w:pPr>
              <w:overflowPunct w:val="0"/>
              <w:autoSpaceDE w:val="0"/>
              <w:autoSpaceDN w:val="0"/>
              <w:adjustRightInd w:val="0"/>
              <w:ind w:left="512" w:hanging="512"/>
              <w:textAlignment w:val="baseline"/>
              <w:rPr>
                <w:color w:val="000000" w:themeColor="text1"/>
                <w:sz w:val="20"/>
              </w:rPr>
            </w:pPr>
            <w:r w:rsidRPr="1333584D">
              <w:rPr>
                <w:color w:val="000000" w:themeColor="text1"/>
                <w:sz w:val="20"/>
              </w:rPr>
              <w:t>Környezetvédelmi termékdíjak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9429D14" w14:textId="717ABA8E" w:rsidR="0032203A" w:rsidRPr="0032203A" w:rsidRDefault="2EF4C331" w:rsidP="2EF4C331">
            <w:pPr>
              <w:overflowPunct w:val="0"/>
              <w:autoSpaceDE w:val="0"/>
              <w:autoSpaceDN w:val="0"/>
              <w:adjustRightInd w:val="0"/>
              <w:ind w:left="512" w:hanging="512"/>
              <w:jc w:val="right"/>
              <w:textAlignment w:val="baseline"/>
              <w:rPr>
                <w:sz w:val="20"/>
              </w:rPr>
            </w:pPr>
            <w:r w:rsidRPr="2EF4C331">
              <w:rPr>
                <w:sz w:val="20"/>
              </w:rPr>
              <w:t>27 552,3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B90FF67" w14:textId="03701ED4" w:rsidR="0032203A" w:rsidRPr="0032203A" w:rsidRDefault="2EF4C331" w:rsidP="2EF4C331">
            <w:pPr>
              <w:overflowPunct w:val="0"/>
              <w:autoSpaceDE w:val="0"/>
              <w:autoSpaceDN w:val="0"/>
              <w:adjustRightInd w:val="0"/>
              <w:ind w:left="512" w:hanging="512"/>
              <w:jc w:val="right"/>
              <w:textAlignment w:val="baseline"/>
              <w:rPr>
                <w:sz w:val="20"/>
              </w:rPr>
            </w:pPr>
            <w:r w:rsidRPr="2EF4C331">
              <w:rPr>
                <w:sz w:val="20"/>
              </w:rPr>
              <w:t>23 472,7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2E4EA" w14:textId="70DFE6F3" w:rsidR="0032203A" w:rsidRPr="0032203A" w:rsidRDefault="2EF4C331" w:rsidP="2EF4C331">
            <w:pPr>
              <w:overflowPunct w:val="0"/>
              <w:autoSpaceDE w:val="0"/>
              <w:autoSpaceDN w:val="0"/>
              <w:adjustRightInd w:val="0"/>
              <w:ind w:left="512" w:hanging="512"/>
              <w:jc w:val="right"/>
              <w:textAlignment w:val="baseline"/>
              <w:rPr>
                <w:sz w:val="20"/>
              </w:rPr>
            </w:pPr>
            <w:r w:rsidRPr="2EF4C331">
              <w:rPr>
                <w:sz w:val="20"/>
              </w:rPr>
              <w:t>-4 079,6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834BE53" w14:textId="56463100" w:rsidR="0032203A" w:rsidRPr="0032203A" w:rsidRDefault="2EF4C331" w:rsidP="2EF4C331">
            <w:pPr>
              <w:overflowPunct w:val="0"/>
              <w:autoSpaceDE w:val="0"/>
              <w:autoSpaceDN w:val="0"/>
              <w:adjustRightInd w:val="0"/>
              <w:ind w:left="512" w:hanging="512"/>
              <w:jc w:val="right"/>
              <w:textAlignment w:val="baseline"/>
              <w:rPr>
                <w:sz w:val="20"/>
              </w:rPr>
            </w:pPr>
            <w:r w:rsidRPr="2EF4C331">
              <w:rPr>
                <w:sz w:val="20"/>
              </w:rPr>
              <w:t>85,2</w:t>
            </w:r>
          </w:p>
        </w:tc>
      </w:tr>
      <w:tr w:rsidR="0032203A" w:rsidRPr="00923DEB" w14:paraId="5D3B11E5" w14:textId="77777777" w:rsidTr="2EF4C331">
        <w:trPr>
          <w:trHeight w:val="319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EB506" w14:textId="4CD895AC" w:rsidR="0032203A" w:rsidRPr="00723EB0" w:rsidRDefault="1333584D" w:rsidP="1333584D">
            <w:pPr>
              <w:overflowPunct w:val="0"/>
              <w:autoSpaceDE w:val="0"/>
              <w:autoSpaceDN w:val="0"/>
              <w:adjustRightInd w:val="0"/>
              <w:ind w:left="512" w:hanging="512"/>
              <w:textAlignment w:val="baseline"/>
              <w:rPr>
                <w:color w:val="000000" w:themeColor="text1"/>
                <w:sz w:val="20"/>
              </w:rPr>
            </w:pPr>
            <w:proofErr w:type="spellStart"/>
            <w:r w:rsidRPr="1333584D">
              <w:rPr>
                <w:color w:val="000000" w:themeColor="text1"/>
                <w:sz w:val="20"/>
              </w:rPr>
              <w:t>Vízkészletjárulék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6134C6C" w14:textId="78AD115D" w:rsidR="0032203A" w:rsidRPr="0032203A" w:rsidRDefault="2EF4C331" w:rsidP="2EF4C331">
            <w:pPr>
              <w:overflowPunct w:val="0"/>
              <w:autoSpaceDE w:val="0"/>
              <w:autoSpaceDN w:val="0"/>
              <w:adjustRightInd w:val="0"/>
              <w:ind w:left="512" w:hanging="512"/>
              <w:jc w:val="right"/>
              <w:textAlignment w:val="baseline"/>
              <w:rPr>
                <w:sz w:val="20"/>
              </w:rPr>
            </w:pPr>
            <w:r w:rsidRPr="2EF4C331">
              <w:rPr>
                <w:sz w:val="20"/>
              </w:rPr>
              <w:t>5 915,6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D678947" w14:textId="2860822C" w:rsidR="0032203A" w:rsidRPr="0032203A" w:rsidRDefault="2EF4C331" w:rsidP="2EF4C331">
            <w:pPr>
              <w:overflowPunct w:val="0"/>
              <w:autoSpaceDE w:val="0"/>
              <w:autoSpaceDN w:val="0"/>
              <w:adjustRightInd w:val="0"/>
              <w:ind w:left="512" w:hanging="512"/>
              <w:jc w:val="right"/>
              <w:textAlignment w:val="baseline"/>
              <w:rPr>
                <w:sz w:val="20"/>
              </w:rPr>
            </w:pPr>
            <w:r w:rsidRPr="2EF4C331">
              <w:rPr>
                <w:sz w:val="20"/>
              </w:rPr>
              <w:t>6 509,0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A2B8D" w14:textId="4438C10B" w:rsidR="0032203A" w:rsidRPr="0032203A" w:rsidRDefault="2EF4C331" w:rsidP="2EF4C331">
            <w:pPr>
              <w:overflowPunct w:val="0"/>
              <w:autoSpaceDE w:val="0"/>
              <w:autoSpaceDN w:val="0"/>
              <w:adjustRightInd w:val="0"/>
              <w:ind w:left="512" w:hanging="512"/>
              <w:jc w:val="right"/>
              <w:textAlignment w:val="baseline"/>
              <w:rPr>
                <w:sz w:val="20"/>
              </w:rPr>
            </w:pPr>
            <w:r w:rsidRPr="2EF4C331">
              <w:rPr>
                <w:sz w:val="20"/>
              </w:rPr>
              <w:t>593,4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935BA5B" w14:textId="0AA582F2" w:rsidR="0032203A" w:rsidRPr="0032203A" w:rsidRDefault="2EF4C331" w:rsidP="2EF4C331">
            <w:pPr>
              <w:overflowPunct w:val="0"/>
              <w:autoSpaceDE w:val="0"/>
              <w:autoSpaceDN w:val="0"/>
              <w:adjustRightInd w:val="0"/>
              <w:ind w:left="512" w:hanging="512"/>
              <w:jc w:val="right"/>
              <w:textAlignment w:val="baseline"/>
              <w:rPr>
                <w:sz w:val="20"/>
              </w:rPr>
            </w:pPr>
            <w:r w:rsidRPr="2EF4C331">
              <w:rPr>
                <w:sz w:val="20"/>
              </w:rPr>
              <w:t>110,0</w:t>
            </w:r>
          </w:p>
        </w:tc>
      </w:tr>
      <w:tr w:rsidR="0032203A" w:rsidRPr="00923DEB" w14:paraId="036E62E4" w14:textId="77777777" w:rsidTr="2EF4C331">
        <w:trPr>
          <w:trHeight w:val="319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2A5A0E" w14:textId="1E9EF1BF" w:rsidR="0032203A" w:rsidRPr="00723EB0" w:rsidRDefault="1333584D" w:rsidP="1333584D">
            <w:pPr>
              <w:overflowPunct w:val="0"/>
              <w:autoSpaceDE w:val="0"/>
              <w:autoSpaceDN w:val="0"/>
              <w:adjustRightInd w:val="0"/>
              <w:ind w:left="512" w:hanging="512"/>
              <w:textAlignment w:val="baseline"/>
              <w:rPr>
                <w:color w:val="000000" w:themeColor="text1"/>
                <w:sz w:val="20"/>
              </w:rPr>
            </w:pPr>
            <w:r w:rsidRPr="1333584D">
              <w:rPr>
                <w:color w:val="000000" w:themeColor="text1"/>
                <w:sz w:val="20"/>
              </w:rPr>
              <w:t>Hulladéklerakási járulék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9CD9915" w14:textId="4CB02D29" w:rsidR="0032203A" w:rsidRPr="0032203A" w:rsidRDefault="2EF4C331" w:rsidP="2EF4C331">
            <w:pPr>
              <w:overflowPunct w:val="0"/>
              <w:autoSpaceDE w:val="0"/>
              <w:autoSpaceDN w:val="0"/>
              <w:adjustRightInd w:val="0"/>
              <w:ind w:left="512" w:hanging="512"/>
              <w:jc w:val="right"/>
              <w:textAlignment w:val="baseline"/>
              <w:rPr>
                <w:sz w:val="20"/>
              </w:rPr>
            </w:pPr>
            <w:r w:rsidRPr="2EF4C331">
              <w:rPr>
                <w:sz w:val="20"/>
              </w:rPr>
              <w:t>7 560,7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F76BE34" w14:textId="2026D840" w:rsidR="0032203A" w:rsidRPr="0032203A" w:rsidRDefault="2EF4C331" w:rsidP="2EF4C331">
            <w:pPr>
              <w:overflowPunct w:val="0"/>
              <w:autoSpaceDE w:val="0"/>
              <w:autoSpaceDN w:val="0"/>
              <w:adjustRightInd w:val="0"/>
              <w:ind w:left="512" w:hanging="512"/>
              <w:jc w:val="right"/>
              <w:textAlignment w:val="baseline"/>
              <w:rPr>
                <w:sz w:val="20"/>
              </w:rPr>
            </w:pPr>
            <w:r w:rsidRPr="2EF4C331">
              <w:rPr>
                <w:sz w:val="20"/>
              </w:rPr>
              <w:t>7 038,8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BA93B" w14:textId="59DE1592" w:rsidR="0032203A" w:rsidRPr="0032203A" w:rsidRDefault="2EF4C331" w:rsidP="2EF4C331">
            <w:pPr>
              <w:overflowPunct w:val="0"/>
              <w:autoSpaceDE w:val="0"/>
              <w:autoSpaceDN w:val="0"/>
              <w:adjustRightInd w:val="0"/>
              <w:ind w:left="512" w:hanging="512"/>
              <w:jc w:val="right"/>
              <w:textAlignment w:val="baseline"/>
              <w:rPr>
                <w:sz w:val="20"/>
              </w:rPr>
            </w:pPr>
            <w:r w:rsidRPr="2EF4C331">
              <w:rPr>
                <w:sz w:val="20"/>
              </w:rPr>
              <w:t>-521,9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2481C31" w14:textId="50A05D61" w:rsidR="0032203A" w:rsidRPr="0032203A" w:rsidRDefault="2EF4C331" w:rsidP="2EF4C331">
            <w:pPr>
              <w:overflowPunct w:val="0"/>
              <w:autoSpaceDE w:val="0"/>
              <w:autoSpaceDN w:val="0"/>
              <w:adjustRightInd w:val="0"/>
              <w:ind w:left="512" w:hanging="512"/>
              <w:jc w:val="right"/>
              <w:textAlignment w:val="baseline"/>
              <w:rPr>
                <w:sz w:val="20"/>
              </w:rPr>
            </w:pPr>
            <w:r w:rsidRPr="2EF4C331">
              <w:rPr>
                <w:sz w:val="20"/>
              </w:rPr>
              <w:t>93,1</w:t>
            </w:r>
          </w:p>
        </w:tc>
      </w:tr>
      <w:tr w:rsidR="0032203A" w:rsidRPr="00923DEB" w14:paraId="2B8FF813" w14:textId="77777777" w:rsidTr="2EF4C331">
        <w:trPr>
          <w:trHeight w:val="319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46533" w14:textId="6E246FE2" w:rsidR="0032203A" w:rsidRPr="00723EB0" w:rsidRDefault="1333584D" w:rsidP="1333584D">
            <w:pPr>
              <w:overflowPunct w:val="0"/>
              <w:autoSpaceDE w:val="0"/>
              <w:autoSpaceDN w:val="0"/>
              <w:adjustRightInd w:val="0"/>
              <w:ind w:left="512" w:hanging="512"/>
              <w:textAlignment w:val="baseline"/>
              <w:rPr>
                <w:color w:val="000000" w:themeColor="text1"/>
                <w:sz w:val="20"/>
              </w:rPr>
            </w:pPr>
            <w:r w:rsidRPr="1333584D">
              <w:rPr>
                <w:color w:val="000000" w:themeColor="text1"/>
                <w:sz w:val="20"/>
              </w:rPr>
              <w:t>Elektronikus útdíj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B3B1AFD" w14:textId="1D5D4960" w:rsidR="0032203A" w:rsidRPr="0032203A" w:rsidRDefault="2EF4C331" w:rsidP="2EF4C331">
            <w:pPr>
              <w:overflowPunct w:val="0"/>
              <w:autoSpaceDE w:val="0"/>
              <w:autoSpaceDN w:val="0"/>
              <w:adjustRightInd w:val="0"/>
              <w:ind w:left="512" w:hanging="512"/>
              <w:jc w:val="right"/>
              <w:textAlignment w:val="baseline"/>
              <w:rPr>
                <w:sz w:val="20"/>
              </w:rPr>
            </w:pPr>
            <w:r w:rsidRPr="2EF4C331">
              <w:rPr>
                <w:sz w:val="20"/>
              </w:rPr>
              <w:t>103 343,9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5871DFF" w14:textId="5FEADFC0" w:rsidR="0032203A" w:rsidRPr="0032203A" w:rsidRDefault="2EF4C331" w:rsidP="2EF4C331">
            <w:pPr>
              <w:overflowPunct w:val="0"/>
              <w:autoSpaceDE w:val="0"/>
              <w:autoSpaceDN w:val="0"/>
              <w:adjustRightInd w:val="0"/>
              <w:ind w:left="512" w:hanging="512"/>
              <w:jc w:val="right"/>
              <w:textAlignment w:val="baseline"/>
              <w:rPr>
                <w:sz w:val="20"/>
              </w:rPr>
            </w:pPr>
            <w:r w:rsidRPr="2EF4C331">
              <w:rPr>
                <w:sz w:val="20"/>
              </w:rPr>
              <w:t>100 545,8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6A16C" w14:textId="402452CB" w:rsidR="0032203A" w:rsidRPr="0032203A" w:rsidRDefault="2EF4C331" w:rsidP="2EF4C331">
            <w:pPr>
              <w:overflowPunct w:val="0"/>
              <w:autoSpaceDE w:val="0"/>
              <w:autoSpaceDN w:val="0"/>
              <w:adjustRightInd w:val="0"/>
              <w:ind w:left="512" w:hanging="512"/>
              <w:jc w:val="right"/>
              <w:textAlignment w:val="baseline"/>
              <w:rPr>
                <w:sz w:val="20"/>
              </w:rPr>
            </w:pPr>
            <w:r w:rsidRPr="2EF4C331">
              <w:rPr>
                <w:sz w:val="20"/>
              </w:rPr>
              <w:t>-2 798,1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CBB6149" w14:textId="3EEBB8E6" w:rsidR="0032203A" w:rsidRPr="0032203A" w:rsidRDefault="2EF4C331" w:rsidP="2EF4C331">
            <w:pPr>
              <w:overflowPunct w:val="0"/>
              <w:autoSpaceDE w:val="0"/>
              <w:autoSpaceDN w:val="0"/>
              <w:adjustRightInd w:val="0"/>
              <w:ind w:left="512" w:hanging="512"/>
              <w:jc w:val="right"/>
              <w:textAlignment w:val="baseline"/>
              <w:rPr>
                <w:sz w:val="20"/>
              </w:rPr>
            </w:pPr>
            <w:r w:rsidRPr="2EF4C331">
              <w:rPr>
                <w:sz w:val="20"/>
              </w:rPr>
              <w:t>97,3</w:t>
            </w:r>
          </w:p>
        </w:tc>
      </w:tr>
      <w:tr w:rsidR="0032203A" w:rsidRPr="00923DEB" w14:paraId="01244098" w14:textId="77777777" w:rsidTr="2EF4C331">
        <w:trPr>
          <w:trHeight w:val="319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CC07A" w14:textId="42659F3A" w:rsidR="0032203A" w:rsidRPr="00723EB0" w:rsidRDefault="1333584D" w:rsidP="1333584D">
            <w:pPr>
              <w:overflowPunct w:val="0"/>
              <w:autoSpaceDE w:val="0"/>
              <w:autoSpaceDN w:val="0"/>
              <w:adjustRightInd w:val="0"/>
              <w:ind w:left="512" w:hanging="512"/>
              <w:textAlignment w:val="baseline"/>
              <w:rPr>
                <w:color w:val="000000" w:themeColor="text1"/>
                <w:sz w:val="20"/>
              </w:rPr>
            </w:pPr>
            <w:r w:rsidRPr="1333584D">
              <w:rPr>
                <w:color w:val="000000" w:themeColor="text1"/>
                <w:sz w:val="20"/>
              </w:rPr>
              <w:t>Korkedvezmény-biztosítási járulék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8E0DE6A" w14:textId="3957612E" w:rsidR="0032203A" w:rsidRPr="0032203A" w:rsidRDefault="2EF4C331" w:rsidP="2EF4C331">
            <w:pPr>
              <w:overflowPunct w:val="0"/>
              <w:autoSpaceDE w:val="0"/>
              <w:autoSpaceDN w:val="0"/>
              <w:adjustRightInd w:val="0"/>
              <w:ind w:left="512" w:hanging="512"/>
              <w:jc w:val="right"/>
              <w:textAlignment w:val="baseline"/>
              <w:rPr>
                <w:sz w:val="20"/>
              </w:rPr>
            </w:pPr>
            <w:r w:rsidRPr="2EF4C331">
              <w:rPr>
                <w:sz w:val="20"/>
              </w:rPr>
              <w:t>6,1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5C15708" w14:textId="462A685C" w:rsidR="0032203A" w:rsidRPr="0032203A" w:rsidRDefault="2EF4C331" w:rsidP="2EF4C331">
            <w:pPr>
              <w:overflowPunct w:val="0"/>
              <w:autoSpaceDE w:val="0"/>
              <w:autoSpaceDN w:val="0"/>
              <w:adjustRightInd w:val="0"/>
              <w:ind w:left="512" w:hanging="512"/>
              <w:jc w:val="right"/>
              <w:textAlignment w:val="baseline"/>
              <w:rPr>
                <w:sz w:val="20"/>
              </w:rPr>
            </w:pPr>
            <w:r w:rsidRPr="2EF4C331">
              <w:rPr>
                <w:sz w:val="20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4B589" w14:textId="681AA337" w:rsidR="0032203A" w:rsidRPr="0032203A" w:rsidRDefault="2EF4C331" w:rsidP="2EF4C331">
            <w:pPr>
              <w:overflowPunct w:val="0"/>
              <w:autoSpaceDE w:val="0"/>
              <w:autoSpaceDN w:val="0"/>
              <w:adjustRightInd w:val="0"/>
              <w:ind w:left="512" w:hanging="512"/>
              <w:jc w:val="right"/>
              <w:textAlignment w:val="baseline"/>
              <w:rPr>
                <w:sz w:val="20"/>
              </w:rPr>
            </w:pPr>
            <w:r w:rsidRPr="2EF4C331">
              <w:rPr>
                <w:sz w:val="20"/>
              </w:rPr>
              <w:t>-1,6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2250457" w14:textId="3DCADDB1" w:rsidR="0032203A" w:rsidRPr="0032203A" w:rsidRDefault="00252586" w:rsidP="76CC6FDA">
            <w:pPr>
              <w:overflowPunct w:val="0"/>
              <w:autoSpaceDE w:val="0"/>
              <w:autoSpaceDN w:val="0"/>
              <w:adjustRightInd w:val="0"/>
              <w:ind w:left="512" w:hanging="512"/>
              <w:jc w:val="right"/>
              <w:textAlignment w:val="baseline"/>
              <w:rPr>
                <w:sz w:val="20"/>
              </w:rPr>
            </w:pPr>
            <w:r>
              <w:rPr>
                <w:sz w:val="20"/>
              </w:rPr>
              <w:t>75,4</w:t>
            </w:r>
          </w:p>
        </w:tc>
      </w:tr>
      <w:tr w:rsidR="0032203A" w:rsidRPr="00923DEB" w14:paraId="6A89324A" w14:textId="77777777" w:rsidTr="2EF4C331">
        <w:trPr>
          <w:trHeight w:val="319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EC987" w14:textId="0CD8F311" w:rsidR="0032203A" w:rsidRPr="00723EB0" w:rsidRDefault="1333584D" w:rsidP="1333584D">
            <w:pPr>
              <w:overflowPunct w:val="0"/>
              <w:autoSpaceDE w:val="0"/>
              <w:autoSpaceDN w:val="0"/>
              <w:adjustRightInd w:val="0"/>
              <w:ind w:left="512" w:hanging="512"/>
              <w:textAlignment w:val="baseline"/>
              <w:rPr>
                <w:color w:val="000000" w:themeColor="text1"/>
                <w:sz w:val="20"/>
              </w:rPr>
            </w:pPr>
            <w:r w:rsidRPr="1333584D">
              <w:rPr>
                <w:color w:val="000000" w:themeColor="text1"/>
                <w:sz w:val="20"/>
              </w:rPr>
              <w:t>Időalapú útdíj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61636BC" w14:textId="57E0A14B" w:rsidR="0032203A" w:rsidRPr="0032203A" w:rsidRDefault="2EF4C331" w:rsidP="2EF4C331">
            <w:pPr>
              <w:overflowPunct w:val="0"/>
              <w:autoSpaceDE w:val="0"/>
              <w:autoSpaceDN w:val="0"/>
              <w:adjustRightInd w:val="0"/>
              <w:ind w:left="512" w:hanging="512"/>
              <w:jc w:val="right"/>
              <w:textAlignment w:val="baseline"/>
              <w:rPr>
                <w:sz w:val="20"/>
              </w:rPr>
            </w:pPr>
            <w:r w:rsidRPr="2EF4C331">
              <w:rPr>
                <w:sz w:val="20"/>
              </w:rPr>
              <w:t>42 014,7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D3E7E73" w14:textId="7A5F0E35" w:rsidR="0032203A" w:rsidRPr="0032203A" w:rsidRDefault="2EF4C331" w:rsidP="2EF4C331">
            <w:pPr>
              <w:overflowPunct w:val="0"/>
              <w:autoSpaceDE w:val="0"/>
              <w:autoSpaceDN w:val="0"/>
              <w:adjustRightInd w:val="0"/>
              <w:ind w:left="512" w:hanging="512"/>
              <w:jc w:val="right"/>
              <w:textAlignment w:val="baseline"/>
              <w:rPr>
                <w:sz w:val="20"/>
              </w:rPr>
            </w:pPr>
            <w:r w:rsidRPr="2EF4C331">
              <w:rPr>
                <w:sz w:val="20"/>
              </w:rPr>
              <w:t>39 627,3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5C571" w14:textId="3E10EC5D" w:rsidR="0032203A" w:rsidRPr="0032203A" w:rsidRDefault="2EF4C331" w:rsidP="2EF4C331">
            <w:pPr>
              <w:overflowPunct w:val="0"/>
              <w:autoSpaceDE w:val="0"/>
              <w:autoSpaceDN w:val="0"/>
              <w:adjustRightInd w:val="0"/>
              <w:ind w:left="512" w:hanging="512"/>
              <w:jc w:val="right"/>
              <w:textAlignment w:val="baseline"/>
              <w:rPr>
                <w:sz w:val="20"/>
              </w:rPr>
            </w:pPr>
            <w:r w:rsidRPr="2EF4C331">
              <w:rPr>
                <w:sz w:val="20"/>
              </w:rPr>
              <w:t>-2 387,4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3F4345A" w14:textId="3891DB73" w:rsidR="0032203A" w:rsidRPr="0032203A" w:rsidRDefault="2EF4C331" w:rsidP="2EF4C331">
            <w:pPr>
              <w:overflowPunct w:val="0"/>
              <w:autoSpaceDE w:val="0"/>
              <w:autoSpaceDN w:val="0"/>
              <w:adjustRightInd w:val="0"/>
              <w:ind w:left="512" w:hanging="512"/>
              <w:jc w:val="right"/>
              <w:textAlignment w:val="baseline"/>
              <w:rPr>
                <w:sz w:val="20"/>
              </w:rPr>
            </w:pPr>
            <w:r w:rsidRPr="2EF4C331">
              <w:rPr>
                <w:sz w:val="20"/>
              </w:rPr>
              <w:t>94,3</w:t>
            </w:r>
          </w:p>
        </w:tc>
      </w:tr>
      <w:tr w:rsidR="0032203A" w:rsidRPr="00923DEB" w14:paraId="450B7EA2" w14:textId="77777777" w:rsidTr="2EF4C331">
        <w:trPr>
          <w:trHeight w:val="319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B39AB" w14:textId="7B7EB5CF" w:rsidR="0032203A" w:rsidRPr="00723EB0" w:rsidRDefault="1333584D" w:rsidP="1333584D">
            <w:pPr>
              <w:overflowPunct w:val="0"/>
              <w:autoSpaceDE w:val="0"/>
              <w:autoSpaceDN w:val="0"/>
              <w:adjustRightInd w:val="0"/>
              <w:ind w:left="512" w:hanging="512"/>
              <w:textAlignment w:val="baseline"/>
              <w:rPr>
                <w:color w:val="000000" w:themeColor="text1"/>
                <w:sz w:val="20"/>
              </w:rPr>
            </w:pPr>
            <w:r w:rsidRPr="1333584D">
              <w:rPr>
                <w:color w:val="000000" w:themeColor="text1"/>
                <w:sz w:val="20"/>
              </w:rPr>
              <w:t>Bírságok és függő tételek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2C02778" w14:textId="673697AB" w:rsidR="0032203A" w:rsidRPr="0032203A" w:rsidRDefault="2EF4C331" w:rsidP="2EF4C331">
            <w:pPr>
              <w:overflowPunct w:val="0"/>
              <w:autoSpaceDE w:val="0"/>
              <w:autoSpaceDN w:val="0"/>
              <w:adjustRightInd w:val="0"/>
              <w:ind w:left="512" w:hanging="512"/>
              <w:jc w:val="right"/>
              <w:textAlignment w:val="baseline"/>
              <w:rPr>
                <w:sz w:val="20"/>
              </w:rPr>
            </w:pPr>
            <w:r w:rsidRPr="2EF4C331">
              <w:rPr>
                <w:sz w:val="20"/>
              </w:rPr>
              <w:t>25 226,8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0B6F1F8" w14:textId="30B5394E" w:rsidR="0032203A" w:rsidRPr="0032203A" w:rsidRDefault="2EF4C331" w:rsidP="2EF4C331">
            <w:pPr>
              <w:overflowPunct w:val="0"/>
              <w:autoSpaceDE w:val="0"/>
              <w:autoSpaceDN w:val="0"/>
              <w:adjustRightInd w:val="0"/>
              <w:ind w:left="512" w:hanging="512"/>
              <w:jc w:val="right"/>
              <w:textAlignment w:val="baseline"/>
              <w:rPr>
                <w:sz w:val="20"/>
              </w:rPr>
            </w:pPr>
            <w:r w:rsidRPr="2EF4C331">
              <w:rPr>
                <w:sz w:val="20"/>
              </w:rPr>
              <w:t>25 703,7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DACF4" w14:textId="259C6CC2" w:rsidR="0032203A" w:rsidRPr="0032203A" w:rsidRDefault="2EF4C331" w:rsidP="2EF4C331">
            <w:pPr>
              <w:overflowPunct w:val="0"/>
              <w:autoSpaceDE w:val="0"/>
              <w:autoSpaceDN w:val="0"/>
              <w:adjustRightInd w:val="0"/>
              <w:ind w:left="512" w:hanging="512"/>
              <w:jc w:val="right"/>
              <w:textAlignment w:val="baseline"/>
              <w:rPr>
                <w:sz w:val="20"/>
              </w:rPr>
            </w:pPr>
            <w:r w:rsidRPr="2EF4C331">
              <w:rPr>
                <w:sz w:val="20"/>
              </w:rPr>
              <w:t>476,9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B910221" w14:textId="46424721" w:rsidR="0032203A" w:rsidRPr="0032203A" w:rsidRDefault="2EF4C331" w:rsidP="2EF4C331">
            <w:pPr>
              <w:overflowPunct w:val="0"/>
              <w:autoSpaceDE w:val="0"/>
              <w:autoSpaceDN w:val="0"/>
              <w:adjustRightInd w:val="0"/>
              <w:ind w:left="512" w:hanging="512"/>
              <w:jc w:val="right"/>
              <w:textAlignment w:val="baseline"/>
              <w:rPr>
                <w:sz w:val="20"/>
              </w:rPr>
            </w:pPr>
            <w:r w:rsidRPr="2EF4C331">
              <w:rPr>
                <w:sz w:val="20"/>
              </w:rPr>
              <w:t>101,9</w:t>
            </w:r>
          </w:p>
        </w:tc>
      </w:tr>
      <w:tr w:rsidR="0032203A" w:rsidRPr="00923DEB" w14:paraId="160B4B20" w14:textId="77777777" w:rsidTr="2EF4C331">
        <w:trPr>
          <w:trHeight w:val="319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5F41A" w14:textId="7DC54D38" w:rsidR="0032203A" w:rsidRPr="00723EB0" w:rsidRDefault="1333584D" w:rsidP="1333584D">
            <w:pPr>
              <w:overflowPunct w:val="0"/>
              <w:autoSpaceDE w:val="0"/>
              <w:autoSpaceDN w:val="0"/>
              <w:adjustRightInd w:val="0"/>
              <w:ind w:left="512" w:hanging="512"/>
              <w:textAlignment w:val="baseline"/>
              <w:rPr>
                <w:color w:val="000000" w:themeColor="text1"/>
                <w:sz w:val="20"/>
              </w:rPr>
            </w:pPr>
            <w:r w:rsidRPr="1333584D">
              <w:rPr>
                <w:color w:val="000000" w:themeColor="text1"/>
                <w:sz w:val="20"/>
              </w:rPr>
              <w:t>Egyéb tételek összesen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0726ED3" w14:textId="25AA5B28" w:rsidR="0032203A" w:rsidRPr="0032203A" w:rsidRDefault="2EF4C331" w:rsidP="2EF4C331">
            <w:pPr>
              <w:overflowPunct w:val="0"/>
              <w:autoSpaceDE w:val="0"/>
              <w:autoSpaceDN w:val="0"/>
              <w:adjustRightInd w:val="0"/>
              <w:ind w:left="512" w:hanging="512"/>
              <w:jc w:val="right"/>
              <w:textAlignment w:val="baseline"/>
              <w:rPr>
                <w:sz w:val="20"/>
              </w:rPr>
            </w:pPr>
            <w:r w:rsidRPr="2EF4C331">
              <w:rPr>
                <w:sz w:val="20"/>
              </w:rPr>
              <w:t>6 058,8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1126547" w14:textId="34F86734" w:rsidR="0032203A" w:rsidRPr="0032203A" w:rsidRDefault="2EF4C331" w:rsidP="00866B82">
            <w:pPr>
              <w:overflowPunct w:val="0"/>
              <w:autoSpaceDE w:val="0"/>
              <w:autoSpaceDN w:val="0"/>
              <w:adjustRightInd w:val="0"/>
              <w:ind w:left="512" w:hanging="512"/>
              <w:jc w:val="right"/>
              <w:textAlignment w:val="baseline"/>
              <w:rPr>
                <w:sz w:val="20"/>
              </w:rPr>
            </w:pPr>
            <w:r w:rsidRPr="2EF4C331">
              <w:rPr>
                <w:sz w:val="20"/>
              </w:rPr>
              <w:t>3 008,</w:t>
            </w:r>
            <w:r w:rsidR="00866B82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9C4195B" w14:textId="32D62B1B" w:rsidR="0032203A" w:rsidRPr="0032203A" w:rsidRDefault="2EF4C331" w:rsidP="008D6A02">
            <w:pPr>
              <w:overflowPunct w:val="0"/>
              <w:autoSpaceDE w:val="0"/>
              <w:autoSpaceDN w:val="0"/>
              <w:adjustRightInd w:val="0"/>
              <w:ind w:left="512" w:hanging="512"/>
              <w:jc w:val="right"/>
              <w:textAlignment w:val="baseline"/>
              <w:rPr>
                <w:sz w:val="20"/>
              </w:rPr>
            </w:pPr>
            <w:r w:rsidRPr="2EF4C331">
              <w:rPr>
                <w:sz w:val="20"/>
              </w:rPr>
              <w:t>-3 050,</w:t>
            </w:r>
            <w:r w:rsidR="008D6A02">
              <w:rPr>
                <w:sz w:val="20"/>
              </w:rPr>
              <w:t>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30D7340" w14:textId="608E290A" w:rsidR="0032203A" w:rsidRPr="0032203A" w:rsidRDefault="2EF4C331" w:rsidP="00E1002E">
            <w:pPr>
              <w:overflowPunct w:val="0"/>
              <w:autoSpaceDE w:val="0"/>
              <w:autoSpaceDN w:val="0"/>
              <w:adjustRightInd w:val="0"/>
              <w:ind w:left="512" w:hanging="512"/>
              <w:jc w:val="right"/>
              <w:textAlignment w:val="baseline"/>
              <w:rPr>
                <w:sz w:val="20"/>
              </w:rPr>
            </w:pPr>
            <w:r w:rsidRPr="2EF4C331">
              <w:rPr>
                <w:sz w:val="20"/>
              </w:rPr>
              <w:t>49,</w:t>
            </w:r>
            <w:r w:rsidR="00E1002E">
              <w:rPr>
                <w:sz w:val="20"/>
              </w:rPr>
              <w:t>6</w:t>
            </w:r>
          </w:p>
        </w:tc>
      </w:tr>
      <w:tr w:rsidR="0032203A" w:rsidRPr="00923DEB" w14:paraId="0707D9BA" w14:textId="77777777" w:rsidTr="2EF4C331">
        <w:trPr>
          <w:trHeight w:val="33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4DBB2E" w14:textId="6FB62D53" w:rsidR="0032203A" w:rsidRPr="00723EB0" w:rsidRDefault="1333584D" w:rsidP="1333584D">
            <w:pPr>
              <w:overflowPunct w:val="0"/>
              <w:autoSpaceDE w:val="0"/>
              <w:autoSpaceDN w:val="0"/>
              <w:adjustRightInd w:val="0"/>
              <w:ind w:left="512" w:hanging="512"/>
              <w:jc w:val="center"/>
              <w:textAlignment w:val="baseline"/>
              <w:rPr>
                <w:b/>
                <w:bCs/>
                <w:color w:val="000000" w:themeColor="text1"/>
                <w:sz w:val="20"/>
              </w:rPr>
            </w:pPr>
            <w:r w:rsidRPr="1333584D">
              <w:rPr>
                <w:b/>
                <w:bCs/>
                <w:color w:val="000000" w:themeColor="text1"/>
                <w:sz w:val="20"/>
              </w:rPr>
              <w:t>Összesen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312A22A" w14:textId="3437C1F1" w:rsidR="0032203A" w:rsidRPr="0032203A" w:rsidRDefault="2EF4C331" w:rsidP="2EF4C331">
            <w:pPr>
              <w:overflowPunct w:val="0"/>
              <w:autoSpaceDE w:val="0"/>
              <w:autoSpaceDN w:val="0"/>
              <w:adjustRightInd w:val="0"/>
              <w:ind w:left="512" w:hanging="512"/>
              <w:jc w:val="right"/>
              <w:textAlignment w:val="baseline"/>
              <w:rPr>
                <w:b/>
                <w:bCs/>
                <w:sz w:val="20"/>
              </w:rPr>
            </w:pPr>
            <w:r w:rsidRPr="2EF4C331">
              <w:rPr>
                <w:b/>
                <w:bCs/>
                <w:sz w:val="20"/>
              </w:rPr>
              <w:t>267 432,0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CE3DF8E" w14:textId="66634E10" w:rsidR="0032203A" w:rsidRPr="0032203A" w:rsidRDefault="2EF4C331" w:rsidP="2EF4C331">
            <w:pPr>
              <w:overflowPunct w:val="0"/>
              <w:autoSpaceDE w:val="0"/>
              <w:autoSpaceDN w:val="0"/>
              <w:adjustRightInd w:val="0"/>
              <w:ind w:left="512" w:hanging="512"/>
              <w:jc w:val="right"/>
              <w:textAlignment w:val="baseline"/>
              <w:rPr>
                <w:b/>
                <w:bCs/>
                <w:sz w:val="20"/>
              </w:rPr>
            </w:pPr>
            <w:r w:rsidRPr="2EF4C331">
              <w:rPr>
                <w:b/>
                <w:bCs/>
                <w:sz w:val="20"/>
              </w:rPr>
              <w:t>258 672,8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D040A33" w14:textId="1B4FC58E" w:rsidR="0032203A" w:rsidRPr="0032203A" w:rsidRDefault="2EF4C331" w:rsidP="2EF4C331">
            <w:pPr>
              <w:overflowPunct w:val="0"/>
              <w:autoSpaceDE w:val="0"/>
              <w:autoSpaceDN w:val="0"/>
              <w:adjustRightInd w:val="0"/>
              <w:ind w:left="512" w:hanging="512"/>
              <w:jc w:val="right"/>
              <w:textAlignment w:val="baseline"/>
              <w:rPr>
                <w:b/>
                <w:bCs/>
                <w:sz w:val="20"/>
              </w:rPr>
            </w:pPr>
            <w:r w:rsidRPr="2EF4C331">
              <w:rPr>
                <w:b/>
                <w:bCs/>
                <w:sz w:val="20"/>
              </w:rPr>
              <w:t>-8 759,2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F082888" w14:textId="55E98EE2" w:rsidR="0032203A" w:rsidRPr="0032203A" w:rsidRDefault="2EF4C331" w:rsidP="2EF4C331">
            <w:pPr>
              <w:overflowPunct w:val="0"/>
              <w:autoSpaceDE w:val="0"/>
              <w:autoSpaceDN w:val="0"/>
              <w:adjustRightInd w:val="0"/>
              <w:ind w:left="512" w:hanging="512"/>
              <w:jc w:val="right"/>
              <w:textAlignment w:val="baseline"/>
              <w:rPr>
                <w:b/>
                <w:bCs/>
                <w:sz w:val="20"/>
              </w:rPr>
            </w:pPr>
            <w:r w:rsidRPr="2EF4C331">
              <w:rPr>
                <w:b/>
                <w:bCs/>
                <w:sz w:val="20"/>
              </w:rPr>
              <w:t>96,7</w:t>
            </w:r>
          </w:p>
        </w:tc>
      </w:tr>
    </w:tbl>
    <w:p w14:paraId="07F56E81" w14:textId="2C5AFDAC" w:rsidR="00395135" w:rsidRDefault="1333584D" w:rsidP="00F9316E">
      <w:pPr>
        <w:spacing w:before="240"/>
      </w:pPr>
      <w:r>
        <w:t xml:space="preserve">A </w:t>
      </w:r>
      <w:r w:rsidRPr="1333584D">
        <w:rPr>
          <w:b/>
          <w:bCs/>
        </w:rPr>
        <w:t xml:space="preserve">kisadózók tételes adójából </w:t>
      </w:r>
      <w:r>
        <w:t>származó bevétel</w:t>
      </w:r>
      <w:r w:rsidR="00916425">
        <w:t xml:space="preserve"> </w:t>
      </w:r>
      <w:r w:rsidR="00916425" w:rsidRPr="00916425">
        <w:t>2020 első hat hónapjában 75,2</w:t>
      </w:r>
      <w:r w:rsidR="00916425">
        <w:t> </w:t>
      </w:r>
      <w:r w:rsidR="00916425" w:rsidRPr="00916425">
        <w:t>milliárd forint volt, mely 1,</w:t>
      </w:r>
      <w:r w:rsidR="00F770F3">
        <w:t>4</w:t>
      </w:r>
      <w:r w:rsidR="00916425">
        <w:t> </w:t>
      </w:r>
      <w:r w:rsidR="00916425" w:rsidRPr="00916425">
        <w:t>milliárd forinttal marad</w:t>
      </w:r>
      <w:r w:rsidR="00F770F3">
        <w:t>t el</w:t>
      </w:r>
      <w:r w:rsidR="00916425" w:rsidRPr="00916425">
        <w:t xml:space="preserve"> az egy évvel korábbi</w:t>
      </w:r>
      <w:r w:rsidR="00F770F3">
        <w:t>tól</w:t>
      </w:r>
      <w:r w:rsidR="00916425" w:rsidRPr="00916425">
        <w:t>. Bár az adóalanyok számának jelentős mértékű bővüléséből adódóan a halmozott adóbevételek meghaladnák az egy évvel korábbi, azonos időszaki összeget, a koronavírus</w:t>
      </w:r>
      <w:r w:rsidR="00FA527B">
        <w:t>-</w:t>
      </w:r>
      <w:r w:rsidR="00916425" w:rsidRPr="00916425">
        <w:t>járvány negatív gazdasági hatásai miatti</w:t>
      </w:r>
      <w:r w:rsidR="0064014F">
        <w:t>,</w:t>
      </w:r>
      <w:r w:rsidR="00916425" w:rsidRPr="00916425">
        <w:t xml:space="preserve"> és az azok mérséklésére </w:t>
      </w:r>
      <w:r w:rsidR="00AE343A">
        <w:t>hozott</w:t>
      </w:r>
      <w:r w:rsidR="00916425" w:rsidRPr="00916425">
        <w:t xml:space="preserve"> kedvezmények hatása már harmadik hónapja megjelenik a pénzforgalmi adatokban</w:t>
      </w:r>
      <w:r w:rsidR="000D1B22">
        <w:t>.</w:t>
      </w:r>
      <w:r w:rsidR="00916425" w:rsidRPr="00916425">
        <w:t xml:space="preserve"> </w:t>
      </w:r>
    </w:p>
    <w:p w14:paraId="5E54FA10" w14:textId="5AAA6171" w:rsidR="006A142D" w:rsidRDefault="1333584D" w:rsidP="00F9316E">
      <w:pPr>
        <w:spacing w:before="240"/>
      </w:pPr>
      <w:r>
        <w:t xml:space="preserve">A </w:t>
      </w:r>
      <w:r w:rsidRPr="1333584D">
        <w:rPr>
          <w:b/>
          <w:bCs/>
        </w:rPr>
        <w:t xml:space="preserve">kisvállalati adóból </w:t>
      </w:r>
      <w:r>
        <w:t>származó bevétel</w:t>
      </w:r>
      <w:r w:rsidR="00916425">
        <w:t xml:space="preserve"> </w:t>
      </w:r>
      <w:r w:rsidR="00916425" w:rsidRPr="00916425">
        <w:t>2020 első hat hónapjában 40</w:t>
      </w:r>
      <w:r w:rsidR="00916425">
        <w:t>,0 </w:t>
      </w:r>
      <w:r w:rsidR="00916425" w:rsidRPr="00916425">
        <w:t>milliárd forint volt, 7,8</w:t>
      </w:r>
      <w:r w:rsidR="00916425">
        <w:t> </w:t>
      </w:r>
      <w:r w:rsidR="00916425" w:rsidRPr="00916425">
        <w:t>milliárd forinttal magasabb az egy évvel korábbinál, melynek oka az adóalanyok számának jelentős mértékű bővülése</w:t>
      </w:r>
      <w:r w:rsidR="00916425">
        <w:t>.</w:t>
      </w:r>
    </w:p>
    <w:p w14:paraId="3DC1E74F" w14:textId="713CBCD2" w:rsidR="004702E7" w:rsidRDefault="1333584D" w:rsidP="004702E7">
      <w:pPr>
        <w:spacing w:before="240"/>
      </w:pPr>
      <w:r>
        <w:t xml:space="preserve">Az év első </w:t>
      </w:r>
      <w:r w:rsidR="00737CF1">
        <w:t>ha</w:t>
      </w:r>
      <w:r>
        <w:t>t hónapjában</w:t>
      </w:r>
      <w:r w:rsidRPr="1333584D">
        <w:rPr>
          <w:b/>
          <w:bCs/>
        </w:rPr>
        <w:t xml:space="preserve"> általános forgalmi adó</w:t>
      </w:r>
      <w:r>
        <w:t>ból</w:t>
      </w:r>
      <w:r w:rsidR="00737CF1">
        <w:t xml:space="preserve"> </w:t>
      </w:r>
      <w:r w:rsidR="00737CF1" w:rsidRPr="00737CF1">
        <w:t>2010,2</w:t>
      </w:r>
      <w:r w:rsidR="00737CF1">
        <w:t> </w:t>
      </w:r>
      <w:r w:rsidR="00737CF1" w:rsidRPr="00737CF1">
        <w:t>milliárd forint bevétele keletkezett a költségvetésnek, ami az egy évvel korábbi bevételtől 160,3</w:t>
      </w:r>
      <w:r w:rsidR="00737CF1">
        <w:t> </w:t>
      </w:r>
      <w:r w:rsidR="00737CF1" w:rsidRPr="00737CF1">
        <w:t>milliárd forinttal marad</w:t>
      </w:r>
      <w:r w:rsidR="00624375">
        <w:t>t</w:t>
      </w:r>
      <w:r w:rsidR="00737CF1" w:rsidRPr="00737CF1">
        <w:t xml:space="preserve"> e</w:t>
      </w:r>
      <w:r w:rsidR="00624375">
        <w:t>l</w:t>
      </w:r>
      <w:r>
        <w:t>. A befizetések és a kiutalások alakulása a következők szerint változott:</w:t>
      </w:r>
    </w:p>
    <w:tbl>
      <w:tblPr>
        <w:tblW w:w="63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8"/>
        <w:gridCol w:w="1383"/>
        <w:gridCol w:w="1287"/>
        <w:gridCol w:w="905"/>
        <w:gridCol w:w="1350"/>
      </w:tblGrid>
      <w:tr w:rsidR="004702E7" w:rsidRPr="00DB1A96" w14:paraId="2CDE1D04" w14:textId="77777777" w:rsidTr="2EF4C331">
        <w:trPr>
          <w:trHeight w:val="255"/>
          <w:jc w:val="center"/>
        </w:trPr>
        <w:tc>
          <w:tcPr>
            <w:tcW w:w="6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4F9E" w14:textId="77777777" w:rsidR="004702E7" w:rsidRPr="00DB1A96" w:rsidRDefault="1333584D" w:rsidP="1333584D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1333584D">
              <w:rPr>
                <w:b/>
                <w:bCs/>
                <w:color w:val="000000" w:themeColor="text1"/>
                <w:sz w:val="20"/>
              </w:rPr>
              <w:t>Általános forgalmi adó bevétel alakulása (milliárd forint)</w:t>
            </w:r>
          </w:p>
        </w:tc>
      </w:tr>
      <w:tr w:rsidR="004702E7" w:rsidRPr="00DB1A96" w14:paraId="6088BDF7" w14:textId="77777777" w:rsidTr="2EF4C331">
        <w:trPr>
          <w:trHeight w:val="465"/>
          <w:jc w:val="center"/>
        </w:trPr>
        <w:tc>
          <w:tcPr>
            <w:tcW w:w="1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BFA44" w14:textId="77777777" w:rsidR="004702E7" w:rsidRPr="00DB1A96" w:rsidRDefault="1333584D" w:rsidP="1333584D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1333584D">
              <w:rPr>
                <w:b/>
                <w:bCs/>
                <w:color w:val="000000" w:themeColor="text1"/>
                <w:sz w:val="20"/>
              </w:rPr>
              <w:t>Megnevezés</w:t>
            </w:r>
          </w:p>
        </w:tc>
        <w:tc>
          <w:tcPr>
            <w:tcW w:w="13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CFE69" w14:textId="791237C2" w:rsidR="004702E7" w:rsidRPr="00DB1A96" w:rsidRDefault="1333584D" w:rsidP="1333584D">
            <w:pPr>
              <w:spacing w:after="0"/>
              <w:jc w:val="center"/>
              <w:rPr>
                <w:b/>
                <w:bCs/>
                <w:sz w:val="20"/>
              </w:rPr>
            </w:pPr>
            <w:r w:rsidRPr="1333584D">
              <w:rPr>
                <w:b/>
                <w:bCs/>
                <w:sz w:val="20"/>
              </w:rPr>
              <w:t>2019.</w:t>
            </w:r>
            <w:r w:rsidR="6AF02DC7">
              <w:br/>
            </w:r>
            <w:r w:rsidRPr="1333584D">
              <w:rPr>
                <w:b/>
                <w:bCs/>
                <w:sz w:val="20"/>
              </w:rPr>
              <w:t>I-V</w:t>
            </w:r>
            <w:r w:rsidR="00737CF1">
              <w:rPr>
                <w:b/>
                <w:bCs/>
                <w:sz w:val="20"/>
              </w:rPr>
              <w:t>I</w:t>
            </w:r>
            <w:r w:rsidRPr="1333584D">
              <w:rPr>
                <w:b/>
                <w:bCs/>
                <w:sz w:val="20"/>
              </w:rPr>
              <w:t>. hó</w:t>
            </w: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8D7B7" w14:textId="4D92E491" w:rsidR="004702E7" w:rsidRPr="00DB1A96" w:rsidRDefault="1333584D" w:rsidP="1333584D">
            <w:pPr>
              <w:spacing w:after="0"/>
              <w:jc w:val="center"/>
              <w:rPr>
                <w:b/>
                <w:bCs/>
                <w:sz w:val="20"/>
              </w:rPr>
            </w:pPr>
            <w:r w:rsidRPr="1333584D">
              <w:rPr>
                <w:b/>
                <w:bCs/>
                <w:sz w:val="20"/>
              </w:rPr>
              <w:t>2020.</w:t>
            </w:r>
            <w:r w:rsidR="6AF02DC7">
              <w:br/>
            </w:r>
            <w:r w:rsidRPr="1333584D">
              <w:rPr>
                <w:b/>
                <w:bCs/>
                <w:sz w:val="20"/>
              </w:rPr>
              <w:t>I-V</w:t>
            </w:r>
            <w:r w:rsidR="00737CF1">
              <w:rPr>
                <w:b/>
                <w:bCs/>
                <w:sz w:val="20"/>
              </w:rPr>
              <w:t>I</w:t>
            </w:r>
            <w:r w:rsidRPr="1333584D">
              <w:rPr>
                <w:b/>
                <w:bCs/>
                <w:sz w:val="20"/>
              </w:rPr>
              <w:t>. hó</w:t>
            </w:r>
          </w:p>
        </w:tc>
        <w:tc>
          <w:tcPr>
            <w:tcW w:w="22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0484B97" w14:textId="77777777" w:rsidR="004702E7" w:rsidRPr="00DB1A96" w:rsidRDefault="1333584D" w:rsidP="1333584D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1333584D">
              <w:rPr>
                <w:b/>
                <w:bCs/>
                <w:color w:val="000000" w:themeColor="text1"/>
                <w:sz w:val="20"/>
              </w:rPr>
              <w:t>Eltérés</w:t>
            </w:r>
          </w:p>
        </w:tc>
      </w:tr>
      <w:tr w:rsidR="004702E7" w:rsidRPr="00DB1A96" w14:paraId="6FBF33D6" w14:textId="77777777" w:rsidTr="2EF4C331">
        <w:trPr>
          <w:trHeight w:val="465"/>
          <w:jc w:val="center"/>
        </w:trPr>
        <w:tc>
          <w:tcPr>
            <w:tcW w:w="1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C8BF6" w14:textId="77777777" w:rsidR="004702E7" w:rsidRPr="00DB1A96" w:rsidRDefault="004702E7" w:rsidP="009E7E25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25767" w14:textId="77777777" w:rsidR="004702E7" w:rsidRPr="00DB1A96" w:rsidRDefault="004702E7" w:rsidP="009E7E25">
            <w:pPr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FC7C9" w14:textId="77777777" w:rsidR="004702E7" w:rsidRPr="00DB1A96" w:rsidRDefault="004702E7" w:rsidP="009E7E25">
            <w:pPr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3ACB" w14:textId="77777777" w:rsidR="004702E7" w:rsidRPr="00DB1A96" w:rsidRDefault="1333584D" w:rsidP="1333584D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1333584D">
              <w:rPr>
                <w:b/>
                <w:bCs/>
                <w:color w:val="000000" w:themeColor="text1"/>
                <w:sz w:val="20"/>
              </w:rPr>
              <w:t>Mrd Ft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C503F" w14:textId="77777777" w:rsidR="004702E7" w:rsidRPr="00DB1A96" w:rsidRDefault="1333584D" w:rsidP="1333584D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1333584D">
              <w:rPr>
                <w:b/>
                <w:bCs/>
                <w:color w:val="000000" w:themeColor="text1"/>
                <w:sz w:val="20"/>
              </w:rPr>
              <w:t>%</w:t>
            </w:r>
          </w:p>
        </w:tc>
      </w:tr>
      <w:tr w:rsidR="00737CF1" w:rsidRPr="00DB1A96" w14:paraId="696B4B9D" w14:textId="77777777" w:rsidTr="2EF4C331">
        <w:trPr>
          <w:trHeight w:val="270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4865D" w14:textId="77777777" w:rsidR="00737CF1" w:rsidRPr="00DB1A96" w:rsidRDefault="00737CF1" w:rsidP="1333584D">
            <w:pPr>
              <w:spacing w:after="0"/>
              <w:jc w:val="center"/>
              <w:rPr>
                <w:b/>
                <w:bCs/>
                <w:sz w:val="20"/>
              </w:rPr>
            </w:pPr>
            <w:r w:rsidRPr="1333584D">
              <w:rPr>
                <w:b/>
                <w:bCs/>
                <w:sz w:val="20"/>
              </w:rPr>
              <w:t>Befizetés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B136DBC" w14:textId="7308386D" w:rsidR="00737CF1" w:rsidRPr="00737CF1" w:rsidRDefault="00737CF1" w:rsidP="2EF4C331">
            <w:pPr>
              <w:spacing w:after="0"/>
              <w:jc w:val="right"/>
              <w:rPr>
                <w:sz w:val="20"/>
              </w:rPr>
            </w:pPr>
            <w:r w:rsidRPr="00737CF1">
              <w:rPr>
                <w:sz w:val="20"/>
              </w:rPr>
              <w:t>3671,7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36597DE" w14:textId="78FB71B3" w:rsidR="00737CF1" w:rsidRPr="00737CF1" w:rsidRDefault="00737CF1" w:rsidP="2EF4C331">
            <w:pPr>
              <w:spacing w:after="0"/>
              <w:jc w:val="right"/>
              <w:rPr>
                <w:sz w:val="20"/>
              </w:rPr>
            </w:pPr>
            <w:r w:rsidRPr="00737CF1">
              <w:rPr>
                <w:sz w:val="20"/>
              </w:rPr>
              <w:t>3709,6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FFFEE" w14:textId="51E01BEF" w:rsidR="00737CF1" w:rsidRPr="00737CF1" w:rsidRDefault="00737CF1" w:rsidP="2EF4C331">
            <w:pPr>
              <w:spacing w:after="0"/>
              <w:jc w:val="right"/>
              <w:rPr>
                <w:sz w:val="20"/>
              </w:rPr>
            </w:pPr>
            <w:r w:rsidRPr="00737CF1">
              <w:rPr>
                <w:sz w:val="20"/>
              </w:rPr>
              <w:t>37,9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88A36F5" w14:textId="189ACD6C" w:rsidR="00737CF1" w:rsidRPr="00737CF1" w:rsidRDefault="00737CF1" w:rsidP="2EF4C331">
            <w:pPr>
              <w:spacing w:after="0"/>
              <w:jc w:val="right"/>
              <w:rPr>
                <w:color w:val="000000" w:themeColor="text1"/>
                <w:sz w:val="20"/>
              </w:rPr>
            </w:pPr>
            <w:r w:rsidRPr="00737CF1">
              <w:rPr>
                <w:sz w:val="20"/>
              </w:rPr>
              <w:t>101,0</w:t>
            </w:r>
          </w:p>
        </w:tc>
      </w:tr>
      <w:tr w:rsidR="00737CF1" w:rsidRPr="00DB1A96" w14:paraId="6B18998E" w14:textId="77777777" w:rsidTr="2EF4C331">
        <w:trPr>
          <w:trHeight w:val="270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0B48E" w14:textId="77777777" w:rsidR="00737CF1" w:rsidRPr="00DB1A96" w:rsidRDefault="00737CF1" w:rsidP="1333584D">
            <w:pPr>
              <w:spacing w:after="0"/>
              <w:jc w:val="center"/>
              <w:rPr>
                <w:b/>
                <w:bCs/>
                <w:sz w:val="20"/>
              </w:rPr>
            </w:pPr>
            <w:r w:rsidRPr="1333584D">
              <w:rPr>
                <w:b/>
                <w:bCs/>
                <w:sz w:val="20"/>
              </w:rPr>
              <w:t>Kiutalás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15B825A" w14:textId="4D3879BA" w:rsidR="00737CF1" w:rsidRPr="00737CF1" w:rsidRDefault="00737CF1" w:rsidP="2EF4C331">
            <w:pPr>
              <w:spacing w:after="0"/>
              <w:jc w:val="right"/>
              <w:rPr>
                <w:sz w:val="20"/>
              </w:rPr>
            </w:pPr>
            <w:r w:rsidRPr="00737CF1">
              <w:rPr>
                <w:sz w:val="20"/>
              </w:rPr>
              <w:t>1501,2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EA49D92" w14:textId="1ED5DAA3" w:rsidR="00737CF1" w:rsidRPr="00737CF1" w:rsidRDefault="00737CF1" w:rsidP="2EF4C331">
            <w:pPr>
              <w:spacing w:after="0"/>
              <w:jc w:val="right"/>
              <w:rPr>
                <w:sz w:val="20"/>
              </w:rPr>
            </w:pPr>
            <w:r w:rsidRPr="00737CF1">
              <w:rPr>
                <w:sz w:val="20"/>
              </w:rPr>
              <w:t>1699,4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DD2F0" w14:textId="3A51EA0C" w:rsidR="00737CF1" w:rsidRPr="00737CF1" w:rsidRDefault="00737CF1" w:rsidP="2EF4C331">
            <w:pPr>
              <w:spacing w:after="0"/>
              <w:jc w:val="right"/>
              <w:rPr>
                <w:sz w:val="20"/>
              </w:rPr>
            </w:pPr>
            <w:r w:rsidRPr="00737CF1">
              <w:rPr>
                <w:sz w:val="20"/>
              </w:rPr>
              <w:t>198,2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AD2266A" w14:textId="76C71691" w:rsidR="00737CF1" w:rsidRPr="00737CF1" w:rsidRDefault="00737CF1" w:rsidP="2EF4C331">
            <w:pPr>
              <w:spacing w:after="0"/>
              <w:jc w:val="right"/>
              <w:rPr>
                <w:color w:val="000000" w:themeColor="text1"/>
                <w:sz w:val="20"/>
              </w:rPr>
            </w:pPr>
            <w:r w:rsidRPr="00737CF1">
              <w:rPr>
                <w:sz w:val="20"/>
              </w:rPr>
              <w:t>113,2</w:t>
            </w:r>
          </w:p>
        </w:tc>
      </w:tr>
      <w:tr w:rsidR="00737CF1" w:rsidRPr="00091E5E" w14:paraId="6B4C6B67" w14:textId="77777777" w:rsidTr="2EF4C331">
        <w:trPr>
          <w:trHeight w:val="270"/>
          <w:jc w:val="center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7CFE7" w14:textId="77777777" w:rsidR="00737CF1" w:rsidRPr="00DB1A96" w:rsidRDefault="00737CF1" w:rsidP="1333584D">
            <w:pPr>
              <w:spacing w:after="0"/>
              <w:jc w:val="center"/>
              <w:rPr>
                <w:b/>
                <w:bCs/>
                <w:sz w:val="20"/>
              </w:rPr>
            </w:pPr>
            <w:r w:rsidRPr="1333584D">
              <w:rPr>
                <w:b/>
                <w:bCs/>
                <w:sz w:val="20"/>
              </w:rPr>
              <w:t>Egyenleg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17F995F" w14:textId="43F6B881" w:rsidR="00737CF1" w:rsidRPr="00737CF1" w:rsidRDefault="00737CF1" w:rsidP="2EF4C331">
            <w:pPr>
              <w:spacing w:after="0"/>
              <w:jc w:val="right"/>
              <w:rPr>
                <w:b/>
                <w:bCs/>
                <w:sz w:val="20"/>
              </w:rPr>
            </w:pPr>
            <w:r w:rsidRPr="00737CF1">
              <w:rPr>
                <w:b/>
                <w:sz w:val="20"/>
              </w:rPr>
              <w:t>2170,5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72BC427" w14:textId="08E745CC" w:rsidR="00737CF1" w:rsidRPr="00737CF1" w:rsidRDefault="00737CF1" w:rsidP="2EF4C331">
            <w:pPr>
              <w:spacing w:after="0"/>
              <w:jc w:val="right"/>
              <w:rPr>
                <w:b/>
                <w:bCs/>
                <w:sz w:val="20"/>
              </w:rPr>
            </w:pPr>
            <w:r w:rsidRPr="00737CF1">
              <w:rPr>
                <w:b/>
                <w:sz w:val="20"/>
              </w:rPr>
              <w:t>2010,2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510E2B5" w14:textId="1C888B33" w:rsidR="00737CF1" w:rsidRPr="00737CF1" w:rsidRDefault="00737CF1" w:rsidP="2EF4C331">
            <w:pPr>
              <w:spacing w:after="0"/>
              <w:jc w:val="right"/>
              <w:rPr>
                <w:b/>
                <w:bCs/>
                <w:sz w:val="20"/>
              </w:rPr>
            </w:pPr>
            <w:r w:rsidRPr="00737CF1">
              <w:rPr>
                <w:b/>
                <w:sz w:val="20"/>
              </w:rPr>
              <w:t>-160,3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3D63217" w14:textId="66349AE8" w:rsidR="00737CF1" w:rsidRPr="00737CF1" w:rsidRDefault="00737CF1" w:rsidP="2EF4C331">
            <w:pPr>
              <w:spacing w:after="0"/>
              <w:jc w:val="right"/>
              <w:rPr>
                <w:b/>
                <w:bCs/>
                <w:color w:val="000000" w:themeColor="text1"/>
                <w:sz w:val="20"/>
              </w:rPr>
            </w:pPr>
            <w:r w:rsidRPr="00737CF1">
              <w:rPr>
                <w:b/>
                <w:sz w:val="20"/>
              </w:rPr>
              <w:t>92,6</w:t>
            </w:r>
          </w:p>
        </w:tc>
      </w:tr>
    </w:tbl>
    <w:p w14:paraId="2CDAF008" w14:textId="162733A3" w:rsidR="004702E7" w:rsidRDefault="00737CF1" w:rsidP="004702E7">
      <w:pPr>
        <w:spacing w:before="240"/>
      </w:pPr>
      <w:r w:rsidRPr="00737CF1">
        <w:t xml:space="preserve">A belföldi és dohánytermékek utáni </w:t>
      </w:r>
      <w:proofErr w:type="spellStart"/>
      <w:r w:rsidRPr="00737CF1">
        <w:t>áfabevétel</w:t>
      </w:r>
      <w:proofErr w:type="spellEnd"/>
      <w:r w:rsidRPr="00737CF1">
        <w:t xml:space="preserve"> egyaránt növekedett, míg az import utáni csökkent. A belföldi befizetések alacsonyabb növekedési üteme tükrözi a befizetések legtöbb ágazatban történő visszaesését. A dohánytermékek utáni bevételek előző évhez viszonyított növekedését a 2019. januári és júliusi, valamint a 2020. januári jövedéki </w:t>
      </w:r>
      <w:r w:rsidRPr="00737CF1">
        <w:lastRenderedPageBreak/>
        <w:t xml:space="preserve">adómérték-emelés, valamint a forgalomnövekedés határozza meg. Az </w:t>
      </w:r>
      <w:proofErr w:type="gramStart"/>
      <w:r w:rsidRPr="00737CF1">
        <w:t>import</w:t>
      </w:r>
      <w:proofErr w:type="gramEnd"/>
      <w:r w:rsidRPr="00737CF1">
        <w:t xml:space="preserve"> utáni befizetések csökkenésének hátterében az alacsonyabb forgalom áll. A kiutalások növekedéséhez hozzájárult, hogy a magasabb befizetések magasabb kiutalásokkal járnak, valamint, hogy az adóhatóság a kkv-k számára elsőként az áprilisi bevallási időszakra vonatkozóan rövidebb kiutalási határidőt alkalmaz a visszaigényelhető áfa tekintetében (normál adózók esetében 75 napról 30 napra és a megbízható adózók esetében 30 napról 20 napra csökkent a kiutalási határidő)</w:t>
      </w:r>
      <w:r w:rsidR="1333584D">
        <w:t>.</w:t>
      </w:r>
    </w:p>
    <w:p w14:paraId="2C13DC30" w14:textId="53C5F34F" w:rsidR="00E23735" w:rsidRDefault="00E23735" w:rsidP="004702E7">
      <w:pPr>
        <w:spacing w:before="240"/>
      </w:pPr>
      <w:r>
        <w:rPr>
          <w:noProof/>
        </w:rPr>
        <w:drawing>
          <wp:inline distT="0" distB="0" distL="0" distR="0" wp14:anchorId="6C140506" wp14:editId="5C610589">
            <wp:extent cx="5940425" cy="3955415"/>
            <wp:effectExtent l="0" t="0" r="3175" b="698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áfa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BAA4C" w14:textId="4540892D" w:rsidR="009269C0" w:rsidRDefault="1333584D" w:rsidP="40B3576B">
      <w:pPr>
        <w:spacing w:before="240"/>
      </w:pPr>
      <w:r>
        <w:t xml:space="preserve">A </w:t>
      </w:r>
      <w:r w:rsidRPr="1333584D">
        <w:rPr>
          <w:b/>
          <w:bCs/>
        </w:rPr>
        <w:t>jövedéki adó</w:t>
      </w:r>
      <w:r>
        <w:t>ból származó bevétel az év</w:t>
      </w:r>
      <w:r w:rsidR="007F14A4" w:rsidRPr="007F14A4">
        <w:t xml:space="preserve"> </w:t>
      </w:r>
      <w:r w:rsidR="007F14A4">
        <w:t xml:space="preserve">első </w:t>
      </w:r>
      <w:r w:rsidR="007F14A4" w:rsidRPr="007F14A4">
        <w:t>hat hónapjában 541,7</w:t>
      </w:r>
      <w:r w:rsidR="007F14A4">
        <w:t> </w:t>
      </w:r>
      <w:r w:rsidR="007F14A4" w:rsidRPr="007F14A4">
        <w:t>milliárd forintot tett ki, amely 2,</w:t>
      </w:r>
      <w:r w:rsidR="00E26027">
        <w:t>0</w:t>
      </w:r>
      <w:r w:rsidR="007F14A4">
        <w:t> </w:t>
      </w:r>
      <w:r w:rsidR="007F14A4" w:rsidRPr="007F14A4">
        <w:t>milliárd forinttal alacsonyabb az egy évvel korábbi bevételnél</w:t>
      </w:r>
      <w:r>
        <w:t>.</w:t>
      </w:r>
    </w:p>
    <w:tbl>
      <w:tblPr>
        <w:tblW w:w="66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993"/>
        <w:gridCol w:w="992"/>
        <w:gridCol w:w="709"/>
        <w:gridCol w:w="867"/>
      </w:tblGrid>
      <w:tr w:rsidR="00024A56" w:rsidRPr="00024A56" w14:paraId="3A81EA80" w14:textId="77777777" w:rsidTr="2EF4C331">
        <w:trPr>
          <w:trHeight w:val="255"/>
          <w:jc w:val="center"/>
        </w:trPr>
        <w:tc>
          <w:tcPr>
            <w:tcW w:w="6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320C" w14:textId="77777777" w:rsidR="00024A56" w:rsidRPr="00024A56" w:rsidRDefault="1333584D" w:rsidP="1333584D">
            <w:pPr>
              <w:spacing w:before="12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1333584D">
              <w:rPr>
                <w:b/>
                <w:bCs/>
                <w:color w:val="000000" w:themeColor="text1"/>
                <w:sz w:val="20"/>
              </w:rPr>
              <w:t>Jövedéki adó bevétel alakulása (milliárd forint)</w:t>
            </w:r>
          </w:p>
        </w:tc>
      </w:tr>
      <w:tr w:rsidR="00024A56" w:rsidRPr="00024A56" w14:paraId="34A1C44D" w14:textId="77777777" w:rsidTr="2EF4C331">
        <w:trPr>
          <w:trHeight w:val="450"/>
          <w:jc w:val="center"/>
        </w:trPr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D96E8" w14:textId="77777777" w:rsidR="00024A56" w:rsidRPr="00024A56" w:rsidRDefault="1333584D" w:rsidP="1333584D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1333584D">
              <w:rPr>
                <w:b/>
                <w:bCs/>
                <w:color w:val="000000" w:themeColor="text1"/>
                <w:sz w:val="20"/>
              </w:rPr>
              <w:t>Megnevezés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32975" w14:textId="15F5053F" w:rsidR="00024A56" w:rsidRPr="00024A56" w:rsidRDefault="1333584D" w:rsidP="1333584D">
            <w:pPr>
              <w:spacing w:after="0"/>
              <w:jc w:val="center"/>
              <w:rPr>
                <w:b/>
                <w:bCs/>
                <w:sz w:val="20"/>
              </w:rPr>
            </w:pPr>
            <w:r w:rsidRPr="1333584D">
              <w:rPr>
                <w:b/>
                <w:bCs/>
                <w:sz w:val="20"/>
              </w:rPr>
              <w:t>2019.</w:t>
            </w:r>
            <w:r w:rsidR="6AF02DC7">
              <w:br/>
            </w:r>
            <w:r w:rsidRPr="1333584D">
              <w:rPr>
                <w:b/>
                <w:bCs/>
                <w:sz w:val="20"/>
              </w:rPr>
              <w:t>I-V</w:t>
            </w:r>
            <w:r w:rsidR="007F14A4">
              <w:rPr>
                <w:b/>
                <w:bCs/>
                <w:sz w:val="20"/>
              </w:rPr>
              <w:t>I</w:t>
            </w:r>
            <w:r w:rsidRPr="1333584D">
              <w:rPr>
                <w:b/>
                <w:bCs/>
                <w:sz w:val="20"/>
              </w:rPr>
              <w:t>. hó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A4BEA" w14:textId="67C56D64" w:rsidR="00024A56" w:rsidRPr="00024A56" w:rsidRDefault="1333584D" w:rsidP="1333584D">
            <w:pPr>
              <w:spacing w:after="0"/>
              <w:jc w:val="center"/>
              <w:rPr>
                <w:b/>
                <w:bCs/>
                <w:sz w:val="20"/>
              </w:rPr>
            </w:pPr>
            <w:r w:rsidRPr="1333584D">
              <w:rPr>
                <w:b/>
                <w:bCs/>
                <w:sz w:val="20"/>
              </w:rPr>
              <w:t>2020.</w:t>
            </w:r>
            <w:r w:rsidR="6AF02DC7">
              <w:br/>
            </w:r>
            <w:r w:rsidRPr="1333584D">
              <w:rPr>
                <w:b/>
                <w:bCs/>
                <w:sz w:val="20"/>
              </w:rPr>
              <w:t>I-V</w:t>
            </w:r>
            <w:r w:rsidR="007F14A4">
              <w:rPr>
                <w:b/>
                <w:bCs/>
                <w:sz w:val="20"/>
              </w:rPr>
              <w:t>I</w:t>
            </w:r>
            <w:r w:rsidRPr="1333584D">
              <w:rPr>
                <w:b/>
                <w:bCs/>
                <w:sz w:val="20"/>
              </w:rPr>
              <w:t>. hó</w:t>
            </w:r>
          </w:p>
        </w:tc>
        <w:tc>
          <w:tcPr>
            <w:tcW w:w="15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D2F24C1" w14:textId="77777777" w:rsidR="00024A56" w:rsidRPr="00024A56" w:rsidRDefault="1333584D" w:rsidP="1333584D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1333584D">
              <w:rPr>
                <w:b/>
                <w:bCs/>
                <w:color w:val="000000" w:themeColor="text1"/>
                <w:sz w:val="20"/>
              </w:rPr>
              <w:t>Eltérés</w:t>
            </w:r>
          </w:p>
        </w:tc>
      </w:tr>
      <w:tr w:rsidR="00024A56" w:rsidRPr="00024A56" w14:paraId="0A0EA470" w14:textId="77777777" w:rsidTr="2EF4C331">
        <w:trPr>
          <w:trHeight w:val="450"/>
          <w:jc w:val="center"/>
        </w:trPr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47CB0" w14:textId="77777777" w:rsidR="00024A56" w:rsidRPr="00024A56" w:rsidRDefault="00024A56" w:rsidP="00024A56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0470E" w14:textId="77777777" w:rsidR="00024A56" w:rsidRPr="00024A56" w:rsidRDefault="00024A56" w:rsidP="00024A56">
            <w:pPr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292C5" w14:textId="77777777" w:rsidR="00024A56" w:rsidRPr="00024A56" w:rsidRDefault="00024A56" w:rsidP="00024A56">
            <w:pPr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4943" w14:textId="77777777" w:rsidR="00024A56" w:rsidRPr="00024A56" w:rsidRDefault="1333584D" w:rsidP="1333584D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1333584D">
              <w:rPr>
                <w:b/>
                <w:bCs/>
                <w:color w:val="000000" w:themeColor="text1"/>
                <w:sz w:val="20"/>
              </w:rPr>
              <w:t>Mrd Ft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863EF" w14:textId="77777777" w:rsidR="00024A56" w:rsidRPr="00024A56" w:rsidRDefault="1333584D" w:rsidP="1333584D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1333584D">
              <w:rPr>
                <w:b/>
                <w:bCs/>
                <w:color w:val="000000" w:themeColor="text1"/>
                <w:sz w:val="20"/>
              </w:rPr>
              <w:t>%</w:t>
            </w:r>
          </w:p>
        </w:tc>
      </w:tr>
      <w:tr w:rsidR="007F14A4" w:rsidRPr="00024A56" w14:paraId="508557F8" w14:textId="77777777" w:rsidTr="2EF4C331">
        <w:trPr>
          <w:trHeight w:val="270"/>
          <w:jc w:val="center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723A4" w14:textId="50D0FBE1" w:rsidR="007F14A4" w:rsidRPr="00024A56" w:rsidRDefault="007F14A4" w:rsidP="1333584D">
            <w:pPr>
              <w:spacing w:after="0"/>
              <w:jc w:val="left"/>
              <w:rPr>
                <w:b/>
                <w:bCs/>
                <w:sz w:val="20"/>
              </w:rPr>
            </w:pPr>
            <w:r w:rsidRPr="1333584D">
              <w:rPr>
                <w:b/>
                <w:bCs/>
                <w:sz w:val="20"/>
              </w:rPr>
              <w:t>Üzemanyag jövedéki adó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8AF4B4E" w14:textId="3A914996" w:rsidR="007F14A4" w:rsidRPr="00B62431" w:rsidRDefault="007F14A4" w:rsidP="2EF4C331">
            <w:pPr>
              <w:spacing w:after="0"/>
              <w:jc w:val="center"/>
              <w:rPr>
                <w:sz w:val="20"/>
              </w:rPr>
            </w:pPr>
            <w:r w:rsidRPr="00B62431">
              <w:rPr>
                <w:sz w:val="20"/>
              </w:rPr>
              <w:t>318,1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7E8CB93" w14:textId="6BF6BCB2" w:rsidR="007F14A4" w:rsidRPr="00B62431" w:rsidRDefault="007F14A4" w:rsidP="2EF4C331">
            <w:pPr>
              <w:spacing w:after="0"/>
              <w:jc w:val="center"/>
              <w:rPr>
                <w:sz w:val="20"/>
              </w:rPr>
            </w:pPr>
            <w:r w:rsidRPr="00B62431">
              <w:rPr>
                <w:sz w:val="20"/>
              </w:rPr>
              <w:t>297,9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690E2" w14:textId="192E53A8" w:rsidR="007F14A4" w:rsidRPr="00B62431" w:rsidRDefault="007F14A4" w:rsidP="00475CC6">
            <w:pPr>
              <w:spacing w:after="0"/>
              <w:jc w:val="center"/>
              <w:rPr>
                <w:color w:val="000000" w:themeColor="text1"/>
                <w:sz w:val="20"/>
              </w:rPr>
            </w:pPr>
            <w:r w:rsidRPr="00B62431">
              <w:rPr>
                <w:sz w:val="20"/>
              </w:rPr>
              <w:t>-20,</w:t>
            </w:r>
            <w:r w:rsidR="00475CC6">
              <w:rPr>
                <w:sz w:val="20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A80F6B5" w14:textId="4173AAF0" w:rsidR="007F14A4" w:rsidRPr="00B62431" w:rsidRDefault="007F14A4" w:rsidP="00263619">
            <w:pPr>
              <w:spacing w:after="0"/>
              <w:jc w:val="center"/>
              <w:rPr>
                <w:sz w:val="20"/>
              </w:rPr>
            </w:pPr>
            <w:r w:rsidRPr="00B62431">
              <w:rPr>
                <w:sz w:val="20"/>
              </w:rPr>
              <w:t>93,</w:t>
            </w:r>
            <w:r w:rsidR="00263619">
              <w:rPr>
                <w:sz w:val="20"/>
              </w:rPr>
              <w:t>6</w:t>
            </w:r>
          </w:p>
        </w:tc>
      </w:tr>
      <w:tr w:rsidR="007F14A4" w:rsidRPr="00024A56" w14:paraId="57AD209F" w14:textId="77777777" w:rsidTr="2EF4C331">
        <w:trPr>
          <w:trHeight w:val="270"/>
          <w:jc w:val="center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C933F" w14:textId="35F788F0" w:rsidR="007F14A4" w:rsidRPr="00024A56" w:rsidRDefault="007F14A4" w:rsidP="1333584D">
            <w:pPr>
              <w:spacing w:after="0"/>
              <w:jc w:val="left"/>
              <w:rPr>
                <w:b/>
                <w:bCs/>
                <w:sz w:val="20"/>
              </w:rPr>
            </w:pPr>
            <w:r w:rsidRPr="1333584D">
              <w:rPr>
                <w:b/>
                <w:bCs/>
                <w:sz w:val="20"/>
              </w:rPr>
              <w:t>Dohánygyártmány jövedéki adó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9F99CAB" w14:textId="27E13BBF" w:rsidR="007F14A4" w:rsidRPr="00B62431" w:rsidRDefault="007F14A4" w:rsidP="00AD79BE">
            <w:pPr>
              <w:spacing w:after="0"/>
              <w:jc w:val="center"/>
              <w:rPr>
                <w:sz w:val="20"/>
              </w:rPr>
            </w:pPr>
            <w:r w:rsidRPr="00B62431">
              <w:rPr>
                <w:sz w:val="20"/>
              </w:rPr>
              <w:t>171,</w:t>
            </w:r>
            <w:r w:rsidR="00AD79BE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7FC4294" w14:textId="3436ECF2" w:rsidR="007F14A4" w:rsidRPr="00B62431" w:rsidRDefault="007F14A4" w:rsidP="2EF4C331">
            <w:pPr>
              <w:spacing w:after="0"/>
              <w:jc w:val="center"/>
              <w:rPr>
                <w:sz w:val="20"/>
              </w:rPr>
            </w:pPr>
            <w:r w:rsidRPr="00B62431">
              <w:rPr>
                <w:sz w:val="20"/>
              </w:rPr>
              <w:t>193,7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32EB7" w14:textId="7CF9B5B2" w:rsidR="007F14A4" w:rsidRPr="00B62431" w:rsidRDefault="007F14A4" w:rsidP="00475CC6">
            <w:pPr>
              <w:spacing w:after="0"/>
              <w:jc w:val="center"/>
              <w:rPr>
                <w:color w:val="000000" w:themeColor="text1"/>
                <w:sz w:val="20"/>
              </w:rPr>
            </w:pPr>
            <w:r w:rsidRPr="00B62431">
              <w:rPr>
                <w:sz w:val="20"/>
              </w:rPr>
              <w:t>22,</w:t>
            </w:r>
            <w:r w:rsidR="00475CC6">
              <w:rPr>
                <w:sz w:val="20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073DB33" w14:textId="21BA0B4C" w:rsidR="007F14A4" w:rsidRPr="00B62431" w:rsidRDefault="007F14A4" w:rsidP="004929A6">
            <w:pPr>
              <w:spacing w:after="0"/>
              <w:jc w:val="center"/>
              <w:rPr>
                <w:sz w:val="20"/>
              </w:rPr>
            </w:pPr>
            <w:r w:rsidRPr="00B62431">
              <w:rPr>
                <w:sz w:val="20"/>
              </w:rPr>
              <w:t>113,</w:t>
            </w:r>
            <w:r w:rsidR="004929A6">
              <w:rPr>
                <w:sz w:val="20"/>
              </w:rPr>
              <w:t>1</w:t>
            </w:r>
          </w:p>
        </w:tc>
      </w:tr>
      <w:tr w:rsidR="007F14A4" w:rsidRPr="00024A56" w14:paraId="2E89E7E2" w14:textId="77777777" w:rsidTr="2EF4C331">
        <w:trPr>
          <w:trHeight w:val="270"/>
          <w:jc w:val="center"/>
        </w:trPr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95F96" w14:textId="79969345" w:rsidR="007F14A4" w:rsidRPr="00024A56" w:rsidRDefault="007F14A4" w:rsidP="1333584D">
            <w:pPr>
              <w:spacing w:after="0"/>
              <w:jc w:val="left"/>
              <w:rPr>
                <w:b/>
                <w:bCs/>
                <w:sz w:val="20"/>
              </w:rPr>
            </w:pPr>
            <w:r w:rsidRPr="1333584D">
              <w:rPr>
                <w:b/>
                <w:bCs/>
                <w:sz w:val="20"/>
              </w:rPr>
              <w:t>Egyéb termék jövedéki adó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7364BF93" w14:textId="4BF53545" w:rsidR="007F14A4" w:rsidRPr="00B62431" w:rsidRDefault="007F14A4" w:rsidP="2EF4C331">
            <w:pPr>
              <w:spacing w:after="0"/>
              <w:jc w:val="center"/>
              <w:rPr>
                <w:sz w:val="20"/>
              </w:rPr>
            </w:pPr>
            <w:r w:rsidRPr="00B62431">
              <w:rPr>
                <w:sz w:val="20"/>
              </w:rPr>
              <w:t>43,5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7B16728B" w14:textId="1BDF11E2" w:rsidR="007F14A4" w:rsidRPr="00B62431" w:rsidRDefault="007F14A4" w:rsidP="2EF4C331">
            <w:pPr>
              <w:spacing w:after="0"/>
              <w:jc w:val="center"/>
              <w:rPr>
                <w:sz w:val="20"/>
              </w:rPr>
            </w:pPr>
            <w:r w:rsidRPr="00B62431">
              <w:rPr>
                <w:sz w:val="20"/>
              </w:rPr>
              <w:t>39,3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354059" w14:textId="29EB0FE6" w:rsidR="007F14A4" w:rsidRPr="00B62431" w:rsidRDefault="007F14A4" w:rsidP="2EF4C331">
            <w:pPr>
              <w:spacing w:after="0"/>
              <w:jc w:val="center"/>
              <w:rPr>
                <w:color w:val="000000" w:themeColor="text1"/>
                <w:sz w:val="20"/>
              </w:rPr>
            </w:pPr>
            <w:r w:rsidRPr="00B62431">
              <w:rPr>
                <w:sz w:val="20"/>
              </w:rPr>
              <w:t>-4,2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40F267EE" w14:textId="232B4870" w:rsidR="007F14A4" w:rsidRPr="00B62431" w:rsidRDefault="007F14A4" w:rsidP="2EF4C331">
            <w:pPr>
              <w:spacing w:after="0"/>
              <w:jc w:val="center"/>
              <w:rPr>
                <w:sz w:val="20"/>
              </w:rPr>
            </w:pPr>
            <w:r w:rsidRPr="00B62431">
              <w:rPr>
                <w:sz w:val="20"/>
              </w:rPr>
              <w:t>90,3</w:t>
            </w:r>
          </w:p>
        </w:tc>
      </w:tr>
      <w:tr w:rsidR="007F14A4" w:rsidRPr="00024A56" w14:paraId="664D47E1" w14:textId="77777777" w:rsidTr="2EF4C331">
        <w:trPr>
          <w:trHeight w:val="270"/>
          <w:jc w:val="center"/>
        </w:trPr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19B72" w14:textId="7F22971B" w:rsidR="007F14A4" w:rsidRPr="00024A56" w:rsidRDefault="007F14A4" w:rsidP="1333584D">
            <w:pPr>
              <w:spacing w:after="0"/>
              <w:jc w:val="left"/>
              <w:rPr>
                <w:b/>
                <w:bCs/>
                <w:sz w:val="20"/>
              </w:rPr>
            </w:pPr>
            <w:proofErr w:type="gramStart"/>
            <w:r w:rsidRPr="1333584D">
              <w:rPr>
                <w:b/>
                <w:bCs/>
                <w:sz w:val="20"/>
              </w:rPr>
              <w:t>Import</w:t>
            </w:r>
            <w:proofErr w:type="gramEnd"/>
            <w:r w:rsidRPr="1333584D">
              <w:rPr>
                <w:b/>
                <w:bCs/>
                <w:sz w:val="20"/>
              </w:rPr>
              <w:t xml:space="preserve"> jövedéki adó és energiaadó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C055628" w14:textId="5964C1DC" w:rsidR="007F14A4" w:rsidRPr="00B62431" w:rsidRDefault="007F14A4" w:rsidP="2EF4C331">
            <w:pPr>
              <w:spacing w:after="0"/>
              <w:jc w:val="center"/>
              <w:rPr>
                <w:sz w:val="20"/>
              </w:rPr>
            </w:pPr>
            <w:r w:rsidRPr="00B62431">
              <w:rPr>
                <w:sz w:val="20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3C70C2F" w14:textId="5D24F5B4" w:rsidR="007F14A4" w:rsidRPr="00B62431" w:rsidRDefault="007F14A4" w:rsidP="2EF4C331">
            <w:pPr>
              <w:spacing w:after="0"/>
              <w:jc w:val="center"/>
              <w:rPr>
                <w:sz w:val="20"/>
              </w:rPr>
            </w:pPr>
            <w:r w:rsidRPr="00B62431">
              <w:rPr>
                <w:sz w:val="20"/>
              </w:rPr>
              <w:t>10,8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2B1DC5" w14:textId="2C991DC9" w:rsidR="007F14A4" w:rsidRPr="00B62431" w:rsidRDefault="005F4DF5" w:rsidP="005F4DF5">
            <w:pPr>
              <w:spacing w:after="0"/>
              <w:jc w:val="center"/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0,</w:t>
            </w:r>
            <w:proofErr w:type="spellStart"/>
            <w:r>
              <w:rPr>
                <w:sz w:val="20"/>
              </w:rPr>
              <w:t>0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4F21FF55" w14:textId="3C97A874" w:rsidR="007F14A4" w:rsidRPr="00B62431" w:rsidRDefault="00E72A9E" w:rsidP="00E72A9E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7F14A4" w:rsidRPr="000C321A" w14:paraId="65DFBFEE" w14:textId="77777777" w:rsidTr="2EF4C331">
        <w:trPr>
          <w:trHeight w:val="270"/>
          <w:jc w:val="center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B3BD6" w14:textId="528B438B" w:rsidR="007F14A4" w:rsidRPr="00024A56" w:rsidRDefault="007F14A4" w:rsidP="1333584D">
            <w:pPr>
              <w:spacing w:after="0"/>
              <w:jc w:val="left"/>
              <w:rPr>
                <w:b/>
                <w:bCs/>
                <w:sz w:val="20"/>
              </w:rPr>
            </w:pPr>
            <w:r w:rsidRPr="1333584D">
              <w:rPr>
                <w:b/>
                <w:bCs/>
                <w:sz w:val="20"/>
              </w:rPr>
              <w:t>Jövedéki adók összesen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12362D3" w14:textId="0EB877C9" w:rsidR="007F14A4" w:rsidRPr="00B62431" w:rsidRDefault="007F14A4" w:rsidP="2EF4C331">
            <w:pPr>
              <w:spacing w:after="0"/>
              <w:jc w:val="center"/>
              <w:rPr>
                <w:b/>
                <w:bCs/>
                <w:sz w:val="20"/>
              </w:rPr>
            </w:pPr>
            <w:r w:rsidRPr="00B62431">
              <w:rPr>
                <w:b/>
                <w:sz w:val="20"/>
              </w:rPr>
              <w:t>543,7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5930993" w14:textId="5D178379" w:rsidR="007F14A4" w:rsidRPr="00B62431" w:rsidRDefault="007F14A4" w:rsidP="2EF4C331">
            <w:pPr>
              <w:spacing w:after="0"/>
              <w:jc w:val="center"/>
              <w:rPr>
                <w:b/>
                <w:bCs/>
                <w:sz w:val="20"/>
              </w:rPr>
            </w:pPr>
            <w:r w:rsidRPr="00B62431">
              <w:rPr>
                <w:b/>
                <w:sz w:val="20"/>
              </w:rPr>
              <w:t>541,7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4E32CD5" w14:textId="53C18D42" w:rsidR="007F14A4" w:rsidRPr="00B62431" w:rsidRDefault="007F14A4" w:rsidP="008977E0">
            <w:pPr>
              <w:spacing w:after="0"/>
              <w:jc w:val="center"/>
              <w:rPr>
                <w:b/>
                <w:bCs/>
                <w:sz w:val="20"/>
              </w:rPr>
            </w:pPr>
            <w:r w:rsidRPr="00B62431">
              <w:rPr>
                <w:b/>
                <w:sz w:val="20"/>
              </w:rPr>
              <w:t>-2,</w:t>
            </w:r>
            <w:r w:rsidR="008977E0">
              <w:rPr>
                <w:b/>
                <w:sz w:val="20"/>
              </w:rPr>
              <w:t>0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A3BDED0" w14:textId="3A10CC47" w:rsidR="007F14A4" w:rsidRPr="00B62431" w:rsidRDefault="007F14A4" w:rsidP="2EF4C331">
            <w:pPr>
              <w:spacing w:after="0"/>
              <w:jc w:val="center"/>
              <w:rPr>
                <w:b/>
                <w:bCs/>
                <w:sz w:val="20"/>
              </w:rPr>
            </w:pPr>
            <w:r w:rsidRPr="00B62431">
              <w:rPr>
                <w:b/>
                <w:sz w:val="20"/>
              </w:rPr>
              <w:t>99,6</w:t>
            </w:r>
          </w:p>
        </w:tc>
      </w:tr>
    </w:tbl>
    <w:p w14:paraId="10743248" w14:textId="77777777" w:rsidR="001E4959" w:rsidRDefault="001E4959" w:rsidP="00F9316E">
      <w:pPr>
        <w:spacing w:after="0" w:line="259" w:lineRule="auto"/>
      </w:pPr>
    </w:p>
    <w:p w14:paraId="4FF6FA27" w14:textId="70A9E4AF" w:rsidR="0072669E" w:rsidRPr="00055D3F" w:rsidRDefault="00B62431" w:rsidP="1333584D">
      <w:pPr>
        <w:spacing w:before="240"/>
        <w:rPr>
          <w:b/>
          <w:bCs/>
        </w:rPr>
      </w:pPr>
      <w:r w:rsidRPr="00B62431">
        <w:t>A dohánytermékek utáni bevételek emelkedésének hátterében elsősorban az adómérték</w:t>
      </w:r>
      <w:r w:rsidR="00D9508D">
        <w:t>-</w:t>
      </w:r>
      <w:r w:rsidRPr="00B62431">
        <w:t>emelés áll. A</w:t>
      </w:r>
      <w:r w:rsidR="00E1700D">
        <w:t>z</w:t>
      </w:r>
      <w:r w:rsidRPr="00B62431">
        <w:t xml:space="preserve"> egyéb termékek esetében a bevételek csökkenésének hátterében a népegészségügyi termékadót érintő</w:t>
      </w:r>
      <w:r w:rsidR="002A3E00">
        <w:t>,</w:t>
      </w:r>
      <w:r w:rsidRPr="00B62431">
        <w:t xml:space="preserve"> 2019-től életbe lépő változásokhoz köthető készletezési hatás, valamint a bázisévi hónapokban tapasztalható forgalomcsökkenés áll. </w:t>
      </w:r>
      <w:r w:rsidRPr="00B62431">
        <w:lastRenderedPageBreak/>
        <w:t>Az üzemanyagok utáni bevétel csökkenését elsősorban az alacsonyabb üzemanyag</w:t>
      </w:r>
      <w:r w:rsidR="00090BAC">
        <w:t>-</w:t>
      </w:r>
      <w:r w:rsidRPr="00B62431">
        <w:t xml:space="preserve">forgalom indokolja. </w:t>
      </w:r>
    </w:p>
    <w:p w14:paraId="63D96AEE" w14:textId="3F73B171" w:rsidR="007B272A" w:rsidRPr="007B272A" w:rsidRDefault="1333584D" w:rsidP="007B272A">
      <w:r>
        <w:t xml:space="preserve">A </w:t>
      </w:r>
      <w:r w:rsidRPr="1333584D">
        <w:rPr>
          <w:b/>
          <w:bCs/>
        </w:rPr>
        <w:t>személyi jövedelemadó</w:t>
      </w:r>
      <w:r>
        <w:t xml:space="preserve"> államháztartási szintű bevétele az év első</w:t>
      </w:r>
      <w:r w:rsidR="00B62431">
        <w:t xml:space="preserve"> </w:t>
      </w:r>
      <w:r w:rsidR="00B62431" w:rsidRPr="00B62431">
        <w:t>hat hónapjában 1210,5</w:t>
      </w:r>
      <w:r w:rsidR="00B62431">
        <w:t> </w:t>
      </w:r>
      <w:r w:rsidR="00B62431" w:rsidRPr="00B62431">
        <w:t>milliárd forint volt, amely 54,9</w:t>
      </w:r>
      <w:r w:rsidR="00B62431">
        <w:t> </w:t>
      </w:r>
      <w:r w:rsidR="00B62431" w:rsidRPr="00B62431">
        <w:t xml:space="preserve">milliárd forinttal magasabb a bázisidőszakban befolyt összegnél. Az eltérés oka a magasabb bérkiáramlás miatti </w:t>
      </w:r>
      <w:proofErr w:type="spellStart"/>
      <w:r w:rsidR="00B62431" w:rsidRPr="00B62431">
        <w:t>befizetésnövekedés</w:t>
      </w:r>
      <w:proofErr w:type="spellEnd"/>
      <w:r w:rsidR="00B62431" w:rsidRPr="00B62431">
        <w:t>. A koronavírus</w:t>
      </w:r>
      <w:r w:rsidR="00DE11D1">
        <w:t>-</w:t>
      </w:r>
      <w:r w:rsidR="00B62431" w:rsidRPr="00B62431">
        <w:t>járvány negatív gazdasági hatásai már harmadik hónapja jelentkeznek a pénzforgalmi adatokban</w:t>
      </w:r>
      <w:r>
        <w:t>.</w:t>
      </w:r>
    </w:p>
    <w:p w14:paraId="64BFF731" w14:textId="306A3E06" w:rsidR="00880623" w:rsidRDefault="00880623" w:rsidP="00F9316E">
      <w:pPr>
        <w:spacing w:after="0" w:line="259" w:lineRule="auto"/>
      </w:pPr>
    </w:p>
    <w:tbl>
      <w:tblPr>
        <w:tblW w:w="5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4"/>
        <w:gridCol w:w="1274"/>
        <w:gridCol w:w="1274"/>
        <w:gridCol w:w="947"/>
        <w:gridCol w:w="691"/>
      </w:tblGrid>
      <w:tr w:rsidR="003F1341" w:rsidRPr="003F1341" w14:paraId="5DA149F4" w14:textId="77777777" w:rsidTr="2EF4C331">
        <w:trPr>
          <w:trHeight w:val="270"/>
          <w:jc w:val="center"/>
        </w:trPr>
        <w:tc>
          <w:tcPr>
            <w:tcW w:w="5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DDA8" w14:textId="77777777" w:rsidR="003F1341" w:rsidRPr="003F1341" w:rsidRDefault="1333584D" w:rsidP="1333584D">
            <w:pPr>
              <w:spacing w:before="12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1333584D">
              <w:rPr>
                <w:b/>
                <w:bCs/>
                <w:color w:val="000000" w:themeColor="text1"/>
                <w:sz w:val="20"/>
              </w:rPr>
              <w:t>Személyi jövedelemadó bevétel alakulása (milliárd forint)</w:t>
            </w:r>
          </w:p>
        </w:tc>
      </w:tr>
      <w:tr w:rsidR="003F1341" w:rsidRPr="003F1341" w14:paraId="28FCE067" w14:textId="77777777" w:rsidTr="2EF4C331">
        <w:trPr>
          <w:trHeight w:val="450"/>
          <w:jc w:val="center"/>
        </w:trPr>
        <w:tc>
          <w:tcPr>
            <w:tcW w:w="14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D9E31" w14:textId="77777777" w:rsidR="003F1341" w:rsidRPr="003F1341" w:rsidRDefault="1333584D" w:rsidP="1333584D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1333584D">
              <w:rPr>
                <w:b/>
                <w:bCs/>
                <w:color w:val="000000" w:themeColor="text1"/>
                <w:sz w:val="20"/>
              </w:rPr>
              <w:t>Megnevezés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A9D09" w14:textId="30496320" w:rsidR="003F1341" w:rsidRPr="003F1341" w:rsidRDefault="1333584D" w:rsidP="1333584D">
            <w:pPr>
              <w:spacing w:after="0"/>
              <w:jc w:val="center"/>
              <w:rPr>
                <w:b/>
                <w:bCs/>
                <w:sz w:val="20"/>
              </w:rPr>
            </w:pPr>
            <w:r w:rsidRPr="1333584D">
              <w:rPr>
                <w:b/>
                <w:bCs/>
                <w:sz w:val="20"/>
              </w:rPr>
              <w:t>2019.</w:t>
            </w:r>
            <w:r w:rsidR="6AF02DC7">
              <w:br/>
            </w:r>
            <w:r w:rsidRPr="1333584D">
              <w:rPr>
                <w:b/>
                <w:bCs/>
                <w:sz w:val="20"/>
              </w:rPr>
              <w:t>I-V</w:t>
            </w:r>
            <w:r w:rsidR="00B62431">
              <w:rPr>
                <w:b/>
                <w:bCs/>
                <w:sz w:val="20"/>
              </w:rPr>
              <w:t>I</w:t>
            </w:r>
            <w:r w:rsidRPr="1333584D">
              <w:rPr>
                <w:b/>
                <w:bCs/>
                <w:sz w:val="20"/>
              </w:rPr>
              <w:t>. hó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736F0" w14:textId="26E7FB7F" w:rsidR="003F1341" w:rsidRPr="003F1341" w:rsidRDefault="1333584D" w:rsidP="1333584D">
            <w:pPr>
              <w:spacing w:after="0"/>
              <w:jc w:val="center"/>
              <w:rPr>
                <w:b/>
                <w:bCs/>
                <w:sz w:val="20"/>
              </w:rPr>
            </w:pPr>
            <w:r w:rsidRPr="1333584D">
              <w:rPr>
                <w:b/>
                <w:bCs/>
                <w:sz w:val="20"/>
              </w:rPr>
              <w:t>2020.</w:t>
            </w:r>
            <w:r w:rsidR="6AF02DC7">
              <w:br/>
            </w:r>
            <w:r w:rsidRPr="1333584D">
              <w:rPr>
                <w:b/>
                <w:bCs/>
                <w:sz w:val="20"/>
              </w:rPr>
              <w:t>I-V</w:t>
            </w:r>
            <w:r w:rsidR="00B62431">
              <w:rPr>
                <w:b/>
                <w:bCs/>
                <w:sz w:val="20"/>
              </w:rPr>
              <w:t>I</w:t>
            </w:r>
            <w:r w:rsidRPr="1333584D">
              <w:rPr>
                <w:b/>
                <w:bCs/>
                <w:sz w:val="20"/>
              </w:rPr>
              <w:t>. hó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FC378C5" w14:textId="77777777" w:rsidR="003F1341" w:rsidRPr="003F1341" w:rsidRDefault="1333584D" w:rsidP="1333584D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1333584D">
              <w:rPr>
                <w:b/>
                <w:bCs/>
                <w:color w:val="000000" w:themeColor="text1"/>
                <w:sz w:val="20"/>
              </w:rPr>
              <w:t>Eltérés</w:t>
            </w:r>
          </w:p>
        </w:tc>
      </w:tr>
      <w:tr w:rsidR="003F1341" w:rsidRPr="003F1341" w14:paraId="04B141FD" w14:textId="77777777" w:rsidTr="2EF4C331">
        <w:trPr>
          <w:trHeight w:val="690"/>
          <w:jc w:val="center"/>
        </w:trPr>
        <w:tc>
          <w:tcPr>
            <w:tcW w:w="14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9AA29" w14:textId="77777777" w:rsidR="003F1341" w:rsidRPr="003F1341" w:rsidRDefault="003F1341" w:rsidP="003F1341">
            <w:pPr>
              <w:spacing w:after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19919" w14:textId="77777777" w:rsidR="003F1341" w:rsidRPr="003F1341" w:rsidRDefault="003F1341" w:rsidP="003F1341">
            <w:pPr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B2262" w14:textId="77777777" w:rsidR="003F1341" w:rsidRPr="003F1341" w:rsidRDefault="003F1341" w:rsidP="003F1341">
            <w:pPr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DC52" w14:textId="77777777" w:rsidR="003F1341" w:rsidRPr="003F1341" w:rsidRDefault="1333584D" w:rsidP="1333584D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1333584D">
              <w:rPr>
                <w:b/>
                <w:bCs/>
                <w:color w:val="000000" w:themeColor="text1"/>
                <w:sz w:val="20"/>
              </w:rPr>
              <w:t>Mrd Ft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B2402" w14:textId="77777777" w:rsidR="003F1341" w:rsidRPr="003F1341" w:rsidRDefault="1333584D" w:rsidP="1333584D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1333584D">
              <w:rPr>
                <w:b/>
                <w:bCs/>
                <w:color w:val="000000" w:themeColor="text1"/>
                <w:sz w:val="20"/>
              </w:rPr>
              <w:t>%</w:t>
            </w:r>
          </w:p>
        </w:tc>
      </w:tr>
      <w:tr w:rsidR="00B62431" w:rsidRPr="003F1341" w14:paraId="3312DFB3" w14:textId="77777777" w:rsidTr="2EF4C331">
        <w:trPr>
          <w:trHeight w:val="270"/>
          <w:jc w:val="center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D318C" w14:textId="77777777" w:rsidR="00B62431" w:rsidRPr="003F1341" w:rsidRDefault="00B62431" w:rsidP="1333584D">
            <w:pPr>
              <w:spacing w:after="0"/>
              <w:jc w:val="center"/>
              <w:rPr>
                <w:b/>
                <w:bCs/>
                <w:sz w:val="20"/>
              </w:rPr>
            </w:pPr>
            <w:r w:rsidRPr="1333584D">
              <w:rPr>
                <w:b/>
                <w:bCs/>
                <w:sz w:val="20"/>
              </w:rPr>
              <w:t>Befizetés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9A288E7" w14:textId="5E3BF32A" w:rsidR="00B62431" w:rsidRPr="00B62431" w:rsidRDefault="00B62431" w:rsidP="2EF4C331">
            <w:pPr>
              <w:spacing w:after="0"/>
              <w:jc w:val="right"/>
              <w:rPr>
                <w:sz w:val="20"/>
              </w:rPr>
            </w:pPr>
            <w:r w:rsidRPr="00B62431">
              <w:rPr>
                <w:sz w:val="20"/>
              </w:rPr>
              <w:t>1 275,3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6AAC82" w14:textId="54945169" w:rsidR="00B62431" w:rsidRPr="00B62431" w:rsidRDefault="00B62431" w:rsidP="2EF4C331">
            <w:pPr>
              <w:spacing w:after="0"/>
              <w:jc w:val="right"/>
              <w:rPr>
                <w:sz w:val="20"/>
              </w:rPr>
            </w:pPr>
            <w:r w:rsidRPr="00B62431">
              <w:rPr>
                <w:sz w:val="20"/>
              </w:rPr>
              <w:t>1 348,5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8BF9C" w14:textId="091E98CB" w:rsidR="00B62431" w:rsidRPr="00B62431" w:rsidRDefault="00B62431" w:rsidP="2EF4C331">
            <w:pPr>
              <w:spacing w:after="0"/>
              <w:jc w:val="right"/>
              <w:rPr>
                <w:sz w:val="20"/>
              </w:rPr>
            </w:pPr>
            <w:r w:rsidRPr="00B62431">
              <w:rPr>
                <w:sz w:val="20"/>
              </w:rPr>
              <w:t>73,2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B8B88FA" w14:textId="073AFB85" w:rsidR="00B62431" w:rsidRPr="00B62431" w:rsidRDefault="00B62431" w:rsidP="2EF4C331">
            <w:pPr>
              <w:spacing w:after="0"/>
              <w:jc w:val="right"/>
              <w:rPr>
                <w:color w:val="000000" w:themeColor="text1"/>
                <w:sz w:val="20"/>
              </w:rPr>
            </w:pPr>
            <w:r w:rsidRPr="00B62431">
              <w:rPr>
                <w:sz w:val="20"/>
              </w:rPr>
              <w:t>105,7</w:t>
            </w:r>
          </w:p>
        </w:tc>
      </w:tr>
      <w:tr w:rsidR="00B62431" w:rsidRPr="003F1341" w14:paraId="77B87138" w14:textId="77777777" w:rsidTr="2EF4C331">
        <w:trPr>
          <w:trHeight w:val="285"/>
          <w:jc w:val="center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C99AF" w14:textId="77777777" w:rsidR="00B62431" w:rsidRPr="003F1341" w:rsidRDefault="00B62431" w:rsidP="1333584D">
            <w:pPr>
              <w:spacing w:after="0"/>
              <w:jc w:val="center"/>
              <w:rPr>
                <w:b/>
                <w:bCs/>
                <w:sz w:val="20"/>
              </w:rPr>
            </w:pPr>
            <w:r w:rsidRPr="1333584D">
              <w:rPr>
                <w:b/>
                <w:bCs/>
                <w:sz w:val="20"/>
              </w:rPr>
              <w:t>Kiutalás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240CF9A" w14:textId="4E0230F7" w:rsidR="00B62431" w:rsidRPr="00B62431" w:rsidRDefault="00B62431" w:rsidP="2EF4C331">
            <w:pPr>
              <w:spacing w:after="0"/>
              <w:jc w:val="right"/>
              <w:rPr>
                <w:sz w:val="20"/>
              </w:rPr>
            </w:pPr>
            <w:r w:rsidRPr="00B62431">
              <w:rPr>
                <w:sz w:val="20"/>
              </w:rPr>
              <w:t>119,7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69188B" w14:textId="124693EB" w:rsidR="00B62431" w:rsidRPr="00B62431" w:rsidRDefault="00B62431" w:rsidP="2EF4C331">
            <w:pPr>
              <w:spacing w:after="0"/>
              <w:jc w:val="right"/>
              <w:rPr>
                <w:sz w:val="20"/>
              </w:rPr>
            </w:pPr>
            <w:r w:rsidRPr="00B62431">
              <w:rPr>
                <w:sz w:val="20"/>
              </w:rPr>
              <w:t>138,0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F5EEB" w14:textId="3A8974C3" w:rsidR="00B62431" w:rsidRPr="00B62431" w:rsidRDefault="00B62431" w:rsidP="2EF4C331">
            <w:pPr>
              <w:spacing w:after="0"/>
              <w:jc w:val="right"/>
              <w:rPr>
                <w:sz w:val="20"/>
              </w:rPr>
            </w:pPr>
            <w:r w:rsidRPr="00B62431">
              <w:rPr>
                <w:sz w:val="20"/>
              </w:rPr>
              <w:t>18,3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9492FB8" w14:textId="333013F4" w:rsidR="00B62431" w:rsidRPr="00B62431" w:rsidRDefault="00B62431" w:rsidP="2EF4C331">
            <w:pPr>
              <w:spacing w:after="0"/>
              <w:jc w:val="right"/>
              <w:rPr>
                <w:color w:val="000000" w:themeColor="text1"/>
                <w:sz w:val="20"/>
              </w:rPr>
            </w:pPr>
            <w:r w:rsidRPr="00B62431">
              <w:rPr>
                <w:sz w:val="20"/>
              </w:rPr>
              <w:t>115,3</w:t>
            </w:r>
          </w:p>
        </w:tc>
      </w:tr>
      <w:tr w:rsidR="00B62431" w:rsidRPr="00474F3B" w14:paraId="4DC8FA19" w14:textId="77777777" w:rsidTr="2EF4C331">
        <w:trPr>
          <w:trHeight w:val="270"/>
          <w:jc w:val="center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C6734" w14:textId="3151CAE9" w:rsidR="00B62431" w:rsidRPr="003F1341" w:rsidRDefault="00B62431" w:rsidP="1333584D">
            <w:pPr>
              <w:spacing w:after="0"/>
              <w:jc w:val="center"/>
              <w:rPr>
                <w:b/>
                <w:bCs/>
                <w:sz w:val="20"/>
              </w:rPr>
            </w:pPr>
            <w:r w:rsidRPr="1333584D">
              <w:rPr>
                <w:b/>
                <w:bCs/>
                <w:sz w:val="20"/>
              </w:rPr>
              <w:t>Egyenleg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7702B75" w14:textId="2E8BE23C" w:rsidR="00B62431" w:rsidRPr="00B62431" w:rsidRDefault="00B62431" w:rsidP="2EF4C331">
            <w:pPr>
              <w:spacing w:after="0"/>
              <w:jc w:val="right"/>
              <w:rPr>
                <w:b/>
                <w:bCs/>
                <w:sz w:val="20"/>
              </w:rPr>
            </w:pPr>
            <w:r w:rsidRPr="00B62431">
              <w:rPr>
                <w:b/>
                <w:sz w:val="20"/>
              </w:rPr>
              <w:t>1 155,6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53FDAD4" w14:textId="1E3CDC71" w:rsidR="00B62431" w:rsidRPr="00B62431" w:rsidRDefault="00B62431" w:rsidP="2EF4C331">
            <w:pPr>
              <w:spacing w:after="0"/>
              <w:jc w:val="right"/>
              <w:rPr>
                <w:b/>
                <w:bCs/>
                <w:sz w:val="20"/>
              </w:rPr>
            </w:pPr>
            <w:r w:rsidRPr="00B62431">
              <w:rPr>
                <w:b/>
                <w:sz w:val="20"/>
              </w:rPr>
              <w:t>1 210,5</w:t>
            </w:r>
          </w:p>
        </w:tc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DBAE11D" w14:textId="2F6431D5" w:rsidR="00B62431" w:rsidRPr="00B62431" w:rsidRDefault="00B62431" w:rsidP="2EF4C331">
            <w:pPr>
              <w:spacing w:after="0"/>
              <w:jc w:val="right"/>
              <w:rPr>
                <w:b/>
                <w:bCs/>
                <w:sz w:val="20"/>
              </w:rPr>
            </w:pPr>
            <w:r w:rsidRPr="00B62431">
              <w:rPr>
                <w:b/>
                <w:sz w:val="20"/>
              </w:rPr>
              <w:t>54,9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55AF72B" w14:textId="58E1E8E2" w:rsidR="00B62431" w:rsidRPr="00B62431" w:rsidRDefault="00B62431" w:rsidP="2EF4C331">
            <w:pPr>
              <w:spacing w:after="0"/>
              <w:jc w:val="right"/>
              <w:rPr>
                <w:b/>
                <w:bCs/>
                <w:color w:val="000000" w:themeColor="text1"/>
                <w:sz w:val="20"/>
              </w:rPr>
            </w:pPr>
            <w:r w:rsidRPr="00B62431">
              <w:rPr>
                <w:b/>
                <w:sz w:val="20"/>
              </w:rPr>
              <w:t>104,8</w:t>
            </w:r>
          </w:p>
        </w:tc>
      </w:tr>
    </w:tbl>
    <w:p w14:paraId="27EF02E4" w14:textId="79AEF943" w:rsidR="00FC780F" w:rsidRDefault="00FC780F" w:rsidP="00A9031A">
      <w:pPr>
        <w:spacing w:after="0"/>
        <w:rPr>
          <w:szCs w:val="26"/>
        </w:rPr>
      </w:pPr>
    </w:p>
    <w:p w14:paraId="489D829D" w14:textId="77777777" w:rsidR="000353E7" w:rsidRDefault="000353E7" w:rsidP="00A9031A">
      <w:pPr>
        <w:spacing w:after="0"/>
        <w:rPr>
          <w:szCs w:val="26"/>
        </w:rPr>
      </w:pPr>
    </w:p>
    <w:p w14:paraId="5D9A0C8A" w14:textId="77777777" w:rsidR="00613822" w:rsidRPr="00613822" w:rsidRDefault="1333584D" w:rsidP="1333584D">
      <w:pPr>
        <w:rPr>
          <w:rFonts w:cs="Tahoma"/>
          <w:color w:val="000000" w:themeColor="text1"/>
        </w:rPr>
      </w:pPr>
      <w:r w:rsidRPr="1333584D">
        <w:rPr>
          <w:rFonts w:cs="Tahoma"/>
          <w:color w:val="000000" w:themeColor="text1"/>
        </w:rPr>
        <w:t>A „</w:t>
      </w:r>
      <w:r w:rsidRPr="1333584D">
        <w:rPr>
          <w:rFonts w:cs="Tahoma"/>
          <w:b/>
          <w:bCs/>
          <w:color w:val="000000" w:themeColor="text1"/>
        </w:rPr>
        <w:t>Központi Maradványalapba történő befizetések</w:t>
      </w:r>
      <w:r w:rsidRPr="1333584D">
        <w:rPr>
          <w:rFonts w:cs="Tahoma"/>
          <w:color w:val="000000" w:themeColor="text1"/>
        </w:rPr>
        <w:t>” mérlegsorra, a költségvetési szervek és a szakmai fejezeti kezelésű előirányzatok terhére 2020. június végéig összesen 307,2 milliárd forint maradvány került befizetésre, amely 45,3 </w:t>
      </w:r>
      <w:r>
        <w:t>milliárd forinttal több az egy évvel korábbi összegnél.</w:t>
      </w:r>
    </w:p>
    <w:p w14:paraId="34036852" w14:textId="29934424" w:rsidR="40B3576B" w:rsidRDefault="1333584D" w:rsidP="40B3576B">
      <w:r>
        <w:t xml:space="preserve">Az </w:t>
      </w:r>
      <w:r w:rsidRPr="1333584D">
        <w:rPr>
          <w:b/>
          <w:bCs/>
        </w:rPr>
        <w:t>állami vagyonnal kapcsolatos befizetések</w:t>
      </w:r>
      <w:r>
        <w:t xml:space="preserve"> összege június végéig 206,2 milliárd forint volt, melynek meghatározó tételei a frekvenciahasznosítással kapcsolatos 128,5 milliárd forintos összeg, a </w:t>
      </w:r>
      <w:proofErr w:type="gramStart"/>
      <w:r>
        <w:t>kvóta</w:t>
      </w:r>
      <w:proofErr w:type="gramEnd"/>
      <w:r>
        <w:t>értékesítésből származó bevétel</w:t>
      </w:r>
      <w:r w:rsidR="002957E1">
        <w:t>,</w:t>
      </w:r>
      <w:r>
        <w:t xml:space="preserve"> az MNV </w:t>
      </w:r>
      <w:proofErr w:type="spellStart"/>
      <w:r>
        <w:t>Zrt</w:t>
      </w:r>
      <w:proofErr w:type="spellEnd"/>
      <w:r>
        <w:t>. rábízott vagyonával kapcsolatos bevételek, továbbá a koncessziós díjakból befolyó összegek és az osztalékbevételek. A befizetések összetételét a következő diagram szemlélteti.</w:t>
      </w:r>
    </w:p>
    <w:p w14:paraId="644F347A" w14:textId="1F943B71" w:rsidR="00FA7A81" w:rsidRDefault="00FA7A81" w:rsidP="40B3576B">
      <w:r>
        <w:rPr>
          <w:noProof/>
        </w:rPr>
        <w:lastRenderedPageBreak/>
        <w:drawing>
          <wp:inline distT="0" distB="0" distL="0" distR="0" wp14:anchorId="14B9314D" wp14:editId="1025E137">
            <wp:extent cx="5940425" cy="3742055"/>
            <wp:effectExtent l="0" t="0" r="3175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gyon_befizetések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DA35F" w14:textId="77777777" w:rsidR="00FA7A81" w:rsidRDefault="00FA7A81" w:rsidP="40B3576B"/>
    <w:p w14:paraId="5EE7FF7B" w14:textId="26D4E073" w:rsidR="2EF4C331" w:rsidRDefault="2EF4C331" w:rsidP="2EF4C331">
      <w:r w:rsidRPr="2EF4C331">
        <w:rPr>
          <w:szCs w:val="26"/>
        </w:rPr>
        <w:t xml:space="preserve">Az </w:t>
      </w:r>
      <w:r w:rsidRPr="2EF4C331">
        <w:rPr>
          <w:b/>
          <w:bCs/>
          <w:szCs w:val="26"/>
        </w:rPr>
        <w:t>uniós bevételek</w:t>
      </w:r>
      <w:r w:rsidRPr="2EF4C331">
        <w:rPr>
          <w:szCs w:val="26"/>
        </w:rPr>
        <w:t xml:space="preserve"> főszabály szerint a XLII. </w:t>
      </w:r>
      <w:proofErr w:type="gramStart"/>
      <w:r w:rsidRPr="2EF4C331">
        <w:rPr>
          <w:szCs w:val="26"/>
        </w:rPr>
        <w:t>A</w:t>
      </w:r>
      <w:proofErr w:type="gramEnd"/>
      <w:r w:rsidRPr="2EF4C331">
        <w:rPr>
          <w:szCs w:val="26"/>
        </w:rPr>
        <w:t xml:space="preserve"> költségvetés közvetlen bevételei és kiadásai fejezetbe érkeznek, ezek kimutatására szolgál az „Uniós programok bevételei” mérlegsor, valamint az „Egyéb uniós bevételek” mérlegsor. </w:t>
      </w:r>
    </w:p>
    <w:p w14:paraId="612C29D9" w14:textId="119DAC50" w:rsidR="2EF4C331" w:rsidRDefault="2EF4C331" w:rsidP="2EF4C331">
      <w:r w:rsidRPr="2EF4C331">
        <w:rPr>
          <w:szCs w:val="26"/>
        </w:rPr>
        <w:t xml:space="preserve">Az </w:t>
      </w:r>
      <w:r w:rsidR="001D15AA">
        <w:rPr>
          <w:szCs w:val="26"/>
        </w:rPr>
        <w:t>„</w:t>
      </w:r>
      <w:r w:rsidRPr="2EF4C331">
        <w:rPr>
          <w:b/>
          <w:bCs/>
          <w:szCs w:val="26"/>
        </w:rPr>
        <w:t>Uniós programok bevételei</w:t>
      </w:r>
      <w:r w:rsidR="001D15AA">
        <w:rPr>
          <w:b/>
          <w:bCs/>
          <w:szCs w:val="26"/>
        </w:rPr>
        <w:t>”</w:t>
      </w:r>
      <w:r w:rsidRPr="2EF4C331">
        <w:rPr>
          <w:szCs w:val="26"/>
        </w:rPr>
        <w:t xml:space="preserve"> mérlegsoron 2020 első hat hónapjában 486,3</w:t>
      </w:r>
      <w:r w:rsidR="009B6EA9">
        <w:rPr>
          <w:szCs w:val="26"/>
        </w:rPr>
        <w:t> </w:t>
      </w:r>
      <w:r w:rsidRPr="2EF4C331">
        <w:rPr>
          <w:szCs w:val="26"/>
        </w:rPr>
        <w:t>milliárd forint bevétel keletkezett. Ez az összeg az éves előirányzat 32,8%-át teszi ki.</w:t>
      </w:r>
    </w:p>
    <w:p w14:paraId="163AF5DB" w14:textId="32633FAF" w:rsidR="2EF4C331" w:rsidRDefault="2EF4C331" w:rsidP="2EF4C331">
      <w:r w:rsidRPr="2EF4C331">
        <w:rPr>
          <w:szCs w:val="26"/>
        </w:rPr>
        <w:t>Az „</w:t>
      </w:r>
      <w:r w:rsidRPr="2EF4C331">
        <w:rPr>
          <w:b/>
          <w:bCs/>
          <w:szCs w:val="26"/>
        </w:rPr>
        <w:t>Egyéb uniós bevételek</w:t>
      </w:r>
      <w:r w:rsidRPr="2EF4C331">
        <w:rPr>
          <w:szCs w:val="26"/>
        </w:rPr>
        <w:t>” soron belül a vámbeszedési költség megtérítése</w:t>
      </w:r>
      <w:r w:rsidRPr="2EF4C331">
        <w:rPr>
          <w:i/>
          <w:iCs/>
          <w:szCs w:val="26"/>
        </w:rPr>
        <w:t xml:space="preserve"> </w:t>
      </w:r>
      <w:r w:rsidRPr="2EF4C331">
        <w:rPr>
          <w:szCs w:val="26"/>
        </w:rPr>
        <w:t>7,5</w:t>
      </w:r>
      <w:r w:rsidR="00345BC6">
        <w:rPr>
          <w:szCs w:val="26"/>
        </w:rPr>
        <w:t> </w:t>
      </w:r>
      <w:r w:rsidRPr="2EF4C331">
        <w:rPr>
          <w:szCs w:val="26"/>
        </w:rPr>
        <w:t>milliárd forintot tett ki június végéig. Ez az összeg az éves előirányzat 44,0%-</w:t>
      </w:r>
      <w:proofErr w:type="gramStart"/>
      <w:r w:rsidRPr="2EF4C331">
        <w:rPr>
          <w:szCs w:val="26"/>
        </w:rPr>
        <w:t>a</w:t>
      </w:r>
      <w:proofErr w:type="gramEnd"/>
      <w:r w:rsidRPr="2EF4C331">
        <w:rPr>
          <w:szCs w:val="26"/>
        </w:rPr>
        <w:t>, és 0,6</w:t>
      </w:r>
      <w:r w:rsidR="00345BC6">
        <w:rPr>
          <w:szCs w:val="26"/>
        </w:rPr>
        <w:t> </w:t>
      </w:r>
      <w:r w:rsidRPr="2EF4C331">
        <w:rPr>
          <w:szCs w:val="26"/>
        </w:rPr>
        <w:t>milliárd forinttal marad</w:t>
      </w:r>
      <w:r w:rsidR="00345BC6">
        <w:rPr>
          <w:szCs w:val="26"/>
        </w:rPr>
        <w:t>t</w:t>
      </w:r>
      <w:r w:rsidRPr="2EF4C331">
        <w:rPr>
          <w:szCs w:val="26"/>
        </w:rPr>
        <w:t xml:space="preserve"> el a 2019. év azonos időszakában keletkezett bevételtől. Az </w:t>
      </w:r>
      <w:r w:rsidR="00345BC6">
        <w:rPr>
          <w:szCs w:val="26"/>
        </w:rPr>
        <w:t>„</w:t>
      </w:r>
      <w:r w:rsidRPr="2EF4C331">
        <w:rPr>
          <w:szCs w:val="26"/>
        </w:rPr>
        <w:t>Uniós támogatások utólagos megtérítése</w:t>
      </w:r>
      <w:r w:rsidR="00345BC6">
        <w:rPr>
          <w:szCs w:val="26"/>
        </w:rPr>
        <w:t>”</w:t>
      </w:r>
      <w:r w:rsidRPr="2EF4C331">
        <w:rPr>
          <w:szCs w:val="26"/>
        </w:rPr>
        <w:t xml:space="preserve"> soron 2020. június végéig 1,9</w:t>
      </w:r>
      <w:r w:rsidR="00345BC6">
        <w:rPr>
          <w:szCs w:val="26"/>
        </w:rPr>
        <w:t> </w:t>
      </w:r>
      <w:r w:rsidRPr="2EF4C331">
        <w:rPr>
          <w:szCs w:val="26"/>
        </w:rPr>
        <w:t>milliárd forint bevétel keletkezett, amely mögött maradvány és számlaegyenleg</w:t>
      </w:r>
      <w:r w:rsidR="004644EB">
        <w:rPr>
          <w:szCs w:val="26"/>
        </w:rPr>
        <w:t>-</w:t>
      </w:r>
      <w:r w:rsidRPr="2EF4C331">
        <w:rPr>
          <w:szCs w:val="26"/>
        </w:rPr>
        <w:t>beutalás áll.</w:t>
      </w:r>
    </w:p>
    <w:p w14:paraId="6D369440" w14:textId="610A5AD4" w:rsidR="00271D40" w:rsidRDefault="60A05D1C" w:rsidP="00C132B3">
      <w:r>
        <w:t xml:space="preserve">Az év első </w:t>
      </w:r>
      <w:r w:rsidR="00E62115">
        <w:t>hat</w:t>
      </w:r>
      <w:r>
        <w:t xml:space="preserve"> hónapjában </w:t>
      </w:r>
      <w:r w:rsidRPr="60A05D1C">
        <w:rPr>
          <w:b/>
          <w:bCs/>
        </w:rPr>
        <w:t>a szociális hozzájárulási adóból és járulékokból a Nyugdíjbiztosítási Alapot megillető bevételek</w:t>
      </w:r>
      <w:r>
        <w:t xml:space="preserve"> (</w:t>
      </w:r>
      <w:r w:rsidR="00E62115">
        <w:t>1650,1 </w:t>
      </w:r>
      <w:r w:rsidR="00E62115" w:rsidRPr="00E62115">
        <w:t>milliárd forint) 1,4%</w:t>
      </w:r>
      <w:r w:rsidR="00425811">
        <w:t>-</w:t>
      </w:r>
      <w:r w:rsidR="00E62115" w:rsidRPr="00E62115">
        <w:t>kal, 23,1</w:t>
      </w:r>
      <w:r w:rsidR="00E62115">
        <w:t> </w:t>
      </w:r>
      <w:r w:rsidR="00E62115" w:rsidRPr="00E62115">
        <w:t xml:space="preserve">milliárd forinttal maradtak el az előző éves </w:t>
      </w:r>
      <w:proofErr w:type="spellStart"/>
      <w:r w:rsidR="00E62115" w:rsidRPr="00E62115">
        <w:t>hathavi</w:t>
      </w:r>
      <w:proofErr w:type="spellEnd"/>
      <w:r w:rsidR="00E62115" w:rsidRPr="00E62115">
        <w:t xml:space="preserve"> halmozott bevételtől. A szociális hozzájárulási adó és járulékok előző évhez viszonyított elemzésekor figyelembe kell venni, hogy 2020-ban a szociális hozzájárulási adó bevétel 71,63%-</w:t>
      </w:r>
      <w:proofErr w:type="gramStart"/>
      <w:r w:rsidR="00E62115" w:rsidRPr="00E62115">
        <w:t>a</w:t>
      </w:r>
      <w:proofErr w:type="gramEnd"/>
      <w:r w:rsidR="00E62115" w:rsidRPr="00E62115">
        <w:t>, 2019-b</w:t>
      </w:r>
      <w:r w:rsidR="001264AC">
        <w:t>e</w:t>
      </w:r>
      <w:r w:rsidR="00E62115" w:rsidRPr="00E62115">
        <w:t>n 70,22%</w:t>
      </w:r>
      <w:r w:rsidR="000F39AE">
        <w:noBreakHyphen/>
      </w:r>
      <w:r w:rsidR="00E62115" w:rsidRPr="00E62115">
        <w:t>a illette meg a Ny</w:t>
      </w:r>
      <w:r w:rsidR="007F2EE0">
        <w:t>ugdíjbiztosítási</w:t>
      </w:r>
      <w:r w:rsidR="00E62115" w:rsidRPr="00E62115">
        <w:t xml:space="preserve"> Alapot. 2020 januárjában továbbá 17,5%-os, 2019</w:t>
      </w:r>
      <w:r w:rsidR="000F39AE">
        <w:t> </w:t>
      </w:r>
      <w:r w:rsidR="00E62115" w:rsidRPr="00E62115">
        <w:t>januárjában pedig 19,5%-os szociális hozzájárulási adó teher mellett történt a befizetés. A koronavírus</w:t>
      </w:r>
      <w:r w:rsidR="008824A4">
        <w:t xml:space="preserve">-járvány </w:t>
      </w:r>
      <w:r w:rsidR="00E62115" w:rsidRPr="00E62115">
        <w:t>már harmadik hónapja érezteti hatás</w:t>
      </w:r>
      <w:r w:rsidR="008824A4">
        <w:t>át</w:t>
      </w:r>
      <w:r w:rsidR="00E62115" w:rsidRPr="00E62115">
        <w:t xml:space="preserve"> a bevételekre nézve, a bevezetett munkaadói és munkavállalói kedvezmények pedig további elmaradásokat eredményeztek. A fenti hatások eredőjeként az év első hat hónapjában a Ny</w:t>
      </w:r>
      <w:r w:rsidR="00E92B09">
        <w:t>ugdíjbiztosítási</w:t>
      </w:r>
      <w:r w:rsidR="00E62115" w:rsidRPr="00E62115">
        <w:t xml:space="preserve"> Alapot megillető szociális hozzájárulási adóbevétel 5,9%-kal (55,9</w:t>
      </w:r>
      <w:r w:rsidR="008E28EF">
        <w:t> </w:t>
      </w:r>
      <w:r w:rsidR="00E62115" w:rsidRPr="00E62115">
        <w:t>milliárd forint) csökkent a 2019 azonos időszakában befolyt összeghez képest. Az adó- és járulékbevételeken belül a biztosítottak által fizetett nyugdíjjárulék 2020 első hat hónapjában 32,7</w:t>
      </w:r>
      <w:r w:rsidR="008E28EF">
        <w:t> </w:t>
      </w:r>
      <w:r w:rsidR="00E62115" w:rsidRPr="00E62115">
        <w:t xml:space="preserve">milliárd forinttal, 4,5%-kal növekedett a bázishoz képest, melynek </w:t>
      </w:r>
      <w:r w:rsidR="00E62115" w:rsidRPr="00E62115">
        <w:lastRenderedPageBreak/>
        <w:t>hátterében a bruttókereset-növekedés áll, melyet a koronavírus</w:t>
      </w:r>
      <w:r w:rsidR="005C301D">
        <w:t>-</w:t>
      </w:r>
      <w:r w:rsidR="00E62115" w:rsidRPr="00E62115">
        <w:t>járvány miatt bevezetett intézkedések mérsékelnek</w:t>
      </w:r>
      <w:r w:rsidR="00652658" w:rsidRPr="00652658">
        <w:t>.</w:t>
      </w:r>
    </w:p>
    <w:p w14:paraId="1ECF6ABB" w14:textId="3FD4C806" w:rsidR="00C132B3" w:rsidRDefault="1333584D" w:rsidP="00C132B3">
      <w:r>
        <w:t>A</w:t>
      </w:r>
      <w:r w:rsidRPr="1333584D">
        <w:rPr>
          <w:rFonts w:eastAsia="Calibri"/>
        </w:rPr>
        <w:t xml:space="preserve">z </w:t>
      </w:r>
      <w:r w:rsidRPr="1333584D">
        <w:rPr>
          <w:rFonts w:eastAsia="Calibri"/>
          <w:b/>
          <w:bCs/>
        </w:rPr>
        <w:t xml:space="preserve">Egészségbiztosítási Alap </w:t>
      </w:r>
      <w:r w:rsidRPr="1333584D">
        <w:rPr>
          <w:rFonts w:eastAsia="Calibri"/>
        </w:rPr>
        <w:t xml:space="preserve">esetében a </w:t>
      </w:r>
      <w:r w:rsidRPr="1333584D">
        <w:rPr>
          <w:rFonts w:eastAsia="Calibri"/>
          <w:b/>
          <w:bCs/>
        </w:rPr>
        <w:t>szociális hozzájárulási adóból és járulékokból</w:t>
      </w:r>
      <w:r w:rsidRPr="1333584D">
        <w:rPr>
          <w:rFonts w:eastAsia="Calibri"/>
        </w:rPr>
        <w:t xml:space="preserve"> származó első </w:t>
      </w:r>
      <w:proofErr w:type="spellStart"/>
      <w:r w:rsidR="00E62115">
        <w:rPr>
          <w:rFonts w:eastAsia="Calibri"/>
        </w:rPr>
        <w:t>hat</w:t>
      </w:r>
      <w:r w:rsidRPr="1333584D">
        <w:rPr>
          <w:rFonts w:eastAsia="Calibri"/>
        </w:rPr>
        <w:t>havi</w:t>
      </w:r>
      <w:proofErr w:type="spellEnd"/>
      <w:r w:rsidRPr="1333584D">
        <w:rPr>
          <w:rFonts w:eastAsia="Calibri"/>
        </w:rPr>
        <w:t xml:space="preserve"> bevételek </w:t>
      </w:r>
      <w:r>
        <w:t>(</w:t>
      </w:r>
      <w:r w:rsidR="00E62115" w:rsidRPr="00E62115">
        <w:t>86</w:t>
      </w:r>
      <w:r w:rsidR="00E62115">
        <w:t>2</w:t>
      </w:r>
      <w:r w:rsidR="00E62115" w:rsidRPr="00E62115">
        <w:t>,7</w:t>
      </w:r>
      <w:r w:rsidR="00E62115">
        <w:t> </w:t>
      </w:r>
      <w:r w:rsidR="00E62115" w:rsidRPr="00E62115">
        <w:t>milliárd forint) 1</w:t>
      </w:r>
      <w:r w:rsidR="00AE39FB">
        <w:t>,0</w:t>
      </w:r>
      <w:r w:rsidR="00E62115" w:rsidRPr="00E62115">
        <w:t>%-kal, 8,7</w:t>
      </w:r>
      <w:r w:rsidR="00E62115">
        <w:t> </w:t>
      </w:r>
      <w:r w:rsidR="00E62115" w:rsidRPr="00E62115">
        <w:t>milliárd forinttal haladták meg a bázisidőszak bevételeit. A szociális hozzájárulási adó és járulékok előző évhez viszonyított elemzésekor figyelembe kell venni, hogy megváltozott a szociális hozzájárulási adó megosztási aránya. 2020-ban a szociális hozzájárulási adó megfizetett összegének 28,37%-</w:t>
      </w:r>
      <w:proofErr w:type="gramStart"/>
      <w:r w:rsidR="00E62115" w:rsidRPr="00E62115">
        <w:t>a</w:t>
      </w:r>
      <w:proofErr w:type="gramEnd"/>
      <w:r w:rsidR="00E62115" w:rsidRPr="00E62115">
        <w:t>, 2019-ben 27,31%-a az E</w:t>
      </w:r>
      <w:r w:rsidR="008523FD">
        <w:t>gészségbiztosítási</w:t>
      </w:r>
      <w:r w:rsidR="00E62115" w:rsidRPr="00E62115">
        <w:t xml:space="preserve"> Alapot illette meg. 2020 januárjában továbbá 17,5%-os, 2019 januárjában pedig 19,5%-os szociális hozzájárulási adó teher mellett történt a befizetés. A befolyt bevételből 351,</w:t>
      </w:r>
      <w:r w:rsidR="00985B1E">
        <w:t>4</w:t>
      </w:r>
      <w:r w:rsidR="00CA5615">
        <w:t> </w:t>
      </w:r>
      <w:r w:rsidR="00E62115" w:rsidRPr="00E62115">
        <w:t>milliárd forint a szociális hozzájárulási adó (40,7%) és 511,</w:t>
      </w:r>
      <w:r w:rsidR="00445FB3">
        <w:t>3</w:t>
      </w:r>
      <w:r w:rsidR="00CA5615">
        <w:t> </w:t>
      </w:r>
      <w:r w:rsidR="00E62115" w:rsidRPr="00E62115">
        <w:t xml:space="preserve">milliárd forint a </w:t>
      </w:r>
      <w:proofErr w:type="spellStart"/>
      <w:r w:rsidR="00E62115" w:rsidRPr="00E62115">
        <w:t>biztosítotti</w:t>
      </w:r>
      <w:proofErr w:type="spellEnd"/>
      <w:r w:rsidR="00E62115" w:rsidRPr="00E62115">
        <w:t xml:space="preserve"> egészségbiztosítási járulékbevétel (59,3%). A koronavírus</w:t>
      </w:r>
      <w:r w:rsidR="00D8495E">
        <w:t>-járvány</w:t>
      </w:r>
      <w:r w:rsidR="00E62115" w:rsidRPr="00E62115">
        <w:t xml:space="preserve"> már harmadik hónapja érezteti hatás</w:t>
      </w:r>
      <w:r w:rsidR="00D8495E">
        <w:t>á</w:t>
      </w:r>
      <w:r w:rsidR="00E62115" w:rsidRPr="00E62115">
        <w:t>t a bevételekre nézve, a bevezetett munkaadói és munkavállalói kedvezmények pedig további elmaradásokat eredményeztek. Az előbbiek hatását a bevételek korábbi, dinamikus növekedési ütemének visszaesés</w:t>
      </w:r>
      <w:r w:rsidR="00631019">
        <w:t>e</w:t>
      </w:r>
      <w:r w:rsidR="00E62115" w:rsidRPr="00E62115">
        <w:t xml:space="preserve"> is jól tükrözi</w:t>
      </w:r>
      <w:r>
        <w:t>.</w:t>
      </w:r>
    </w:p>
    <w:p w14:paraId="6A4C12B9" w14:textId="1EC63EF0" w:rsidR="00BF59D1" w:rsidRDefault="60A05D1C" w:rsidP="008A2E55">
      <w:r>
        <w:t xml:space="preserve">Az </w:t>
      </w:r>
      <w:r w:rsidRPr="60A05D1C">
        <w:rPr>
          <w:b/>
          <w:bCs/>
        </w:rPr>
        <w:t>egészségbiztosítási és munkaerő-piaci járulék Nemzeti Foglalkoztatási Alapot</w:t>
      </w:r>
      <w:r w:rsidR="00785147">
        <w:rPr>
          <w:b/>
          <w:bCs/>
        </w:rPr>
        <w:t xml:space="preserve"> </w:t>
      </w:r>
      <w:r w:rsidR="00785147" w:rsidRPr="5B83E8AE">
        <w:t>(NFA)</w:t>
      </w:r>
      <w:r w:rsidRPr="2EF4C331">
        <w:t xml:space="preserve"> </w:t>
      </w:r>
      <w:r w:rsidRPr="60A05D1C">
        <w:rPr>
          <w:b/>
          <w:bCs/>
        </w:rPr>
        <w:t>megillető hányad</w:t>
      </w:r>
      <w:r w:rsidR="00AA3B84">
        <w:rPr>
          <w:b/>
          <w:bCs/>
        </w:rPr>
        <w:t xml:space="preserve">ából </w:t>
      </w:r>
      <w:r w:rsidR="00AA3B84" w:rsidRPr="5B83E8AE">
        <w:t>származó</w:t>
      </w:r>
      <w:r w:rsidRPr="2EF4C331">
        <w:t xml:space="preserve"> </w:t>
      </w:r>
      <w:r w:rsidR="00AA3B84" w:rsidRPr="002F0805">
        <w:t xml:space="preserve">bevételek </w:t>
      </w:r>
      <w:r w:rsidR="00E62115" w:rsidRPr="002F0805">
        <w:t>(113,4 milliárd forint) 2020 első hat hónapjában 4,8%-kal, 5,2</w:t>
      </w:r>
      <w:r w:rsidR="00AE0F8C" w:rsidRPr="002F0805">
        <w:t> </w:t>
      </w:r>
      <w:r w:rsidR="00E62115" w:rsidRPr="002F0805">
        <w:t xml:space="preserve">milliárd forinttal haladták meg a bázist. A bevétel növekedésének oka a bruttó keresetek növekedése. </w:t>
      </w:r>
      <w:r w:rsidR="00776678">
        <w:t xml:space="preserve">A </w:t>
      </w:r>
      <w:r w:rsidR="00776678" w:rsidRPr="5B83E8AE">
        <w:rPr>
          <w:b/>
          <w:bCs/>
        </w:rPr>
        <w:t>s</w:t>
      </w:r>
      <w:r w:rsidR="00705AF8" w:rsidRPr="5B83E8AE">
        <w:rPr>
          <w:b/>
          <w:bCs/>
        </w:rPr>
        <w:t>zociális hozzájárulási adóból</w:t>
      </w:r>
      <w:r w:rsidR="00705AF8">
        <w:t xml:space="preserve"> az NFA idén nem részesül.</w:t>
      </w:r>
    </w:p>
    <w:p w14:paraId="5376B2A2" w14:textId="3FD6A677" w:rsidR="00C04F10" w:rsidRPr="00AE0F8C" w:rsidRDefault="00AE0F8C" w:rsidP="1333584D">
      <w:pPr>
        <w:rPr>
          <w:rFonts w:eastAsia="Calibri"/>
        </w:rPr>
      </w:pPr>
      <w:r>
        <w:rPr>
          <w:rFonts w:eastAsia="Calibri"/>
        </w:rPr>
        <w:t>Júni</w:t>
      </w:r>
      <w:r w:rsidR="00652658">
        <w:rPr>
          <w:rFonts w:eastAsia="Calibri"/>
        </w:rPr>
        <w:t>us</w:t>
      </w:r>
      <w:r w:rsidR="60A05D1C" w:rsidRPr="60A05D1C">
        <w:rPr>
          <w:rFonts w:eastAsia="Calibri"/>
        </w:rPr>
        <w:t xml:space="preserve"> végéig az Egészségbiztosítási Alap </w:t>
      </w:r>
      <w:r w:rsidR="60A05D1C" w:rsidRPr="60A05D1C">
        <w:rPr>
          <w:rFonts w:eastAsia="Calibri"/>
          <w:b/>
          <w:bCs/>
        </w:rPr>
        <w:t xml:space="preserve">egészségügyi hozzájárulásból </w:t>
      </w:r>
      <w:r w:rsidR="60A05D1C" w:rsidRPr="60A05D1C">
        <w:rPr>
          <w:rFonts w:eastAsia="Calibri"/>
        </w:rPr>
        <w:t>származó bevétele</w:t>
      </w:r>
      <w:r w:rsidR="008D3506">
        <w:rPr>
          <w:rFonts w:eastAsia="Calibri"/>
        </w:rPr>
        <w:t>i</w:t>
      </w:r>
      <w:r>
        <w:rPr>
          <w:rFonts w:eastAsia="Calibri"/>
        </w:rPr>
        <w:t xml:space="preserve"> </w:t>
      </w:r>
      <w:r w:rsidRPr="00AE0F8C">
        <w:rPr>
          <w:rFonts w:eastAsia="Calibri"/>
        </w:rPr>
        <w:t>0,5</w:t>
      </w:r>
      <w:r>
        <w:rPr>
          <w:rFonts w:eastAsia="Calibri"/>
        </w:rPr>
        <w:t> </w:t>
      </w:r>
      <w:r w:rsidRPr="00AE0F8C">
        <w:rPr>
          <w:rFonts w:eastAsia="Calibri"/>
        </w:rPr>
        <w:t>milliárd forintot tettek ki, amely 40,6</w:t>
      </w:r>
      <w:r>
        <w:rPr>
          <w:rFonts w:eastAsia="Calibri"/>
        </w:rPr>
        <w:t> </w:t>
      </w:r>
      <w:r w:rsidRPr="00AE0F8C">
        <w:rPr>
          <w:rFonts w:eastAsia="Calibri"/>
        </w:rPr>
        <w:t>milliárd forinttal alacsonyabb, mint az előző év</w:t>
      </w:r>
      <w:r w:rsidR="009668E7">
        <w:rPr>
          <w:rFonts w:eastAsia="Calibri"/>
        </w:rPr>
        <w:t xml:space="preserve"> azonos időszakában</w:t>
      </w:r>
      <w:r w:rsidRPr="00AE0F8C">
        <w:rPr>
          <w:rFonts w:eastAsia="Calibri"/>
        </w:rPr>
        <w:t xml:space="preserve"> befolyt összeg. E bevétel alakulásában szerepet játszik, hogy az egészségügyi hozzájárulás adónem </w:t>
      </w:r>
      <w:r w:rsidR="00F80ABC">
        <w:rPr>
          <w:rFonts w:eastAsia="Calibri"/>
        </w:rPr>
        <w:t xml:space="preserve">2019-ben </w:t>
      </w:r>
      <w:r w:rsidRPr="00AE0F8C">
        <w:rPr>
          <w:rFonts w:eastAsia="Calibri"/>
        </w:rPr>
        <w:t xml:space="preserve">beolvadt a szociális hozzájárulási adóba, emiatt 2020-ban </w:t>
      </w:r>
      <w:r w:rsidR="007C668F">
        <w:rPr>
          <w:rFonts w:eastAsia="Calibri"/>
        </w:rPr>
        <w:t xml:space="preserve">az adónemben </w:t>
      </w:r>
      <w:r w:rsidRPr="00AE0F8C">
        <w:rPr>
          <w:rFonts w:eastAsia="Calibri"/>
        </w:rPr>
        <w:t>már csak kisebb tételek, önrevíziók várhatóak</w:t>
      </w:r>
      <w:r w:rsidR="00262316">
        <w:rPr>
          <w:rFonts w:eastAsia="Calibri"/>
        </w:rPr>
        <w:t>.</w:t>
      </w:r>
      <w:r w:rsidRPr="00AE0F8C">
        <w:rPr>
          <w:rFonts w:eastAsia="Calibri"/>
        </w:rPr>
        <w:t xml:space="preserve"> </w:t>
      </w:r>
    </w:p>
    <w:p w14:paraId="6DD0D992" w14:textId="5B5AC08A" w:rsidR="5B83E8AE" w:rsidRPr="00AE0F8C" w:rsidRDefault="1333584D" w:rsidP="5B83E8AE">
      <w:pPr>
        <w:spacing w:after="240"/>
      </w:pPr>
      <w:r w:rsidRPr="00AE0F8C">
        <w:t xml:space="preserve">A </w:t>
      </w:r>
      <w:r w:rsidRPr="00AE0F8C">
        <w:rPr>
          <w:b/>
          <w:bCs/>
        </w:rPr>
        <w:t>Nyugdíjbiztosítási Alap</w:t>
      </w:r>
      <w:r w:rsidRPr="00AE0F8C">
        <w:t xml:space="preserve"> 2020-ban 46,9 milliárd forint </w:t>
      </w:r>
      <w:r w:rsidRPr="00AE0F8C">
        <w:rPr>
          <w:b/>
          <w:bCs/>
        </w:rPr>
        <w:t>központi költségvetési támogatásban</w:t>
      </w:r>
      <w:r w:rsidRPr="00AE0F8C">
        <w:t xml:space="preserve"> részesül. A támogatás 23,5 milliárd forintos, I-VI. </w:t>
      </w:r>
      <w:proofErr w:type="gramStart"/>
      <w:r w:rsidRPr="00AE0F8C">
        <w:t>havi</w:t>
      </w:r>
      <w:proofErr w:type="gramEnd"/>
      <w:r w:rsidRPr="00AE0F8C">
        <w:t xml:space="preserve"> időarányos összegét a Magyar Államkincstár a Nyugdíjbiztosítási Alap részére átutalta.</w:t>
      </w:r>
    </w:p>
    <w:p w14:paraId="0B65FEAA" w14:textId="30E154D9" w:rsidR="000F6073" w:rsidRPr="00AE0F8C" w:rsidRDefault="1333584D" w:rsidP="1333584D">
      <w:pPr>
        <w:rPr>
          <w:b/>
          <w:bCs/>
          <w:smallCaps/>
        </w:rPr>
      </w:pPr>
      <w:r w:rsidRPr="00AE0F8C">
        <w:rPr>
          <w:rFonts w:eastAsia="Calibri"/>
        </w:rPr>
        <w:t xml:space="preserve">Az </w:t>
      </w:r>
      <w:r w:rsidRPr="00AE0F8C">
        <w:rPr>
          <w:rFonts w:eastAsia="Calibri"/>
          <w:b/>
          <w:bCs/>
        </w:rPr>
        <w:t>Egészségbiztosítási Alap költségvetési támogatásai</w:t>
      </w:r>
      <w:r w:rsidRPr="00AE0F8C">
        <w:rPr>
          <w:rFonts w:eastAsia="Calibri"/>
        </w:rPr>
        <w:t>, térítései 2020 első hat hónapjában összesen 293,2</w:t>
      </w:r>
      <w:r w:rsidR="00453EFE">
        <w:rPr>
          <w:rFonts w:eastAsia="Calibri"/>
        </w:rPr>
        <w:t> </w:t>
      </w:r>
      <w:r w:rsidRPr="00AE0F8C">
        <w:rPr>
          <w:rFonts w:eastAsia="Calibri"/>
        </w:rPr>
        <w:t>milliárd forintot tettek ki, amely 71,8</w:t>
      </w:r>
      <w:r w:rsidR="00453EFE">
        <w:rPr>
          <w:rFonts w:eastAsia="Calibri"/>
        </w:rPr>
        <w:t> </w:t>
      </w:r>
      <w:r w:rsidRPr="00AE0F8C">
        <w:rPr>
          <w:rFonts w:eastAsia="Calibri"/>
        </w:rPr>
        <w:t xml:space="preserve">milliárd forinttal magasabb, mint az előző év azonos időszakában átutalt összeg. </w:t>
      </w:r>
      <w:r w:rsidR="00556395">
        <w:rPr>
          <w:rFonts w:eastAsia="Calibri"/>
        </w:rPr>
        <w:t xml:space="preserve">Ebből a </w:t>
      </w:r>
      <w:r w:rsidRPr="00AE0F8C">
        <w:rPr>
          <w:rFonts w:eastAsia="Calibri"/>
        </w:rPr>
        <w:t>2020</w:t>
      </w:r>
      <w:r w:rsidR="00556395">
        <w:rPr>
          <w:rFonts w:eastAsia="Calibri"/>
        </w:rPr>
        <w:t>. év</w:t>
      </w:r>
      <w:r w:rsidRPr="00AE0F8C">
        <w:rPr>
          <w:rFonts w:eastAsia="Calibri"/>
        </w:rPr>
        <w:t xml:space="preserve"> I</w:t>
      </w:r>
      <w:r w:rsidR="00F04E8E">
        <w:rPr>
          <w:rFonts w:eastAsia="Calibri"/>
        </w:rPr>
        <w:noBreakHyphen/>
      </w:r>
      <w:r w:rsidRPr="00AE0F8C">
        <w:rPr>
          <w:rFonts w:eastAsia="Calibri"/>
        </w:rPr>
        <w:t>VI.</w:t>
      </w:r>
      <w:r w:rsidR="00F04E8E">
        <w:rPr>
          <w:rFonts w:eastAsia="Calibri"/>
        </w:rPr>
        <w:t> </w:t>
      </w:r>
      <w:r w:rsidRPr="00AE0F8C">
        <w:rPr>
          <w:rFonts w:eastAsia="Calibri"/>
        </w:rPr>
        <w:t>hónapjában az Egészségbiztosítási Alap járulék címen átvett pénzeszközként 231,7</w:t>
      </w:r>
      <w:r w:rsidR="00453EFE">
        <w:rPr>
          <w:rFonts w:eastAsia="Calibri"/>
        </w:rPr>
        <w:t> </w:t>
      </w:r>
      <w:r w:rsidRPr="00AE0F8C">
        <w:rPr>
          <w:rFonts w:eastAsia="Calibri"/>
        </w:rPr>
        <w:t xml:space="preserve">milliárd </w:t>
      </w:r>
      <w:proofErr w:type="gramStart"/>
      <w:r w:rsidRPr="00AE0F8C">
        <w:rPr>
          <w:rFonts w:eastAsia="Calibri"/>
        </w:rPr>
        <w:t>forint támogatást</w:t>
      </w:r>
      <w:proofErr w:type="gramEnd"/>
      <w:r w:rsidRPr="00AE0F8C">
        <w:rPr>
          <w:rFonts w:eastAsia="Calibri"/>
        </w:rPr>
        <w:t xml:space="preserve"> kapott, szemben a tavalyi év azonos időszakában átutalt 218,7</w:t>
      </w:r>
      <w:r w:rsidR="00453EFE">
        <w:rPr>
          <w:rFonts w:eastAsia="Calibri"/>
        </w:rPr>
        <w:t> </w:t>
      </w:r>
      <w:r w:rsidRPr="00AE0F8C">
        <w:rPr>
          <w:rFonts w:eastAsia="Calibri"/>
        </w:rPr>
        <w:t xml:space="preserve">milliárd forintos összeggel. 2019-ben az alap </w:t>
      </w:r>
      <w:r w:rsidR="00296907">
        <w:rPr>
          <w:rFonts w:eastAsia="Calibri"/>
        </w:rPr>
        <w:t>kiadásainak támogatására szolgáló</w:t>
      </w:r>
      <w:r w:rsidRPr="00AE0F8C">
        <w:rPr>
          <w:rFonts w:eastAsia="Calibri"/>
        </w:rPr>
        <w:t xml:space="preserve"> pénzeszköz</w:t>
      </w:r>
      <w:r w:rsidR="00296907">
        <w:rPr>
          <w:rFonts w:eastAsia="Calibri"/>
        </w:rPr>
        <w:t>-</w:t>
      </w:r>
      <w:r w:rsidRPr="00AE0F8C">
        <w:rPr>
          <w:rFonts w:eastAsia="Calibri"/>
        </w:rPr>
        <w:t>átvétel nem volt, 2020 júniusáig ez a támogatás 58,9</w:t>
      </w:r>
      <w:r w:rsidR="00453EFE">
        <w:rPr>
          <w:rFonts w:eastAsia="Calibri"/>
        </w:rPr>
        <w:t> </w:t>
      </w:r>
      <w:r w:rsidRPr="00AE0F8C">
        <w:rPr>
          <w:rFonts w:eastAsia="Calibri"/>
        </w:rPr>
        <w:t xml:space="preserve">milliárd forintot tett ki. A fennmaradó részt az egészségügyi feladatok ellátásával kapcsolatos hozzájárulás tette ki. </w:t>
      </w:r>
      <w:r w:rsidR="6AF02DC7" w:rsidRPr="00AE0F8C">
        <w:br w:type="page"/>
      </w:r>
    </w:p>
    <w:p w14:paraId="5D4F02CB" w14:textId="5640B4D4" w:rsidR="006E4EA6" w:rsidRDefault="1333584D" w:rsidP="1333584D">
      <w:pPr>
        <w:pStyle w:val="Cmsor3"/>
        <w:numPr>
          <w:ilvl w:val="0"/>
          <w:numId w:val="8"/>
        </w:numPr>
        <w:spacing w:before="0" w:after="120"/>
        <w:jc w:val="left"/>
        <w:rPr>
          <w:sz w:val="26"/>
          <w:szCs w:val="26"/>
        </w:rPr>
      </w:pPr>
      <w:r w:rsidRPr="1333584D">
        <w:rPr>
          <w:sz w:val="26"/>
          <w:szCs w:val="26"/>
        </w:rPr>
        <w:lastRenderedPageBreak/>
        <w:t xml:space="preserve">A főbb kiadások </w:t>
      </w:r>
    </w:p>
    <w:p w14:paraId="66A0F3A1" w14:textId="77777777" w:rsidR="00953258" w:rsidRDefault="00953258" w:rsidP="00953258">
      <w:pPr>
        <w:rPr>
          <w:b/>
        </w:rPr>
      </w:pPr>
    </w:p>
    <w:p w14:paraId="6FF4EEFC" w14:textId="2C43B944" w:rsidR="00BD6115" w:rsidRPr="00BD6115" w:rsidRDefault="1333584D" w:rsidP="1333584D">
      <w:pPr>
        <w:rPr>
          <w:b/>
          <w:bCs/>
        </w:rPr>
      </w:pPr>
      <w:r w:rsidRPr="1333584D">
        <w:rPr>
          <w:b/>
          <w:bCs/>
        </w:rPr>
        <w:t xml:space="preserve">A központi alrendszer 2020. évi június végi 12 521,4 milliárd forint összegű kiadásai 2022,8 milliárd forinttal, 19,3%-kal haladták meg az előző év azonos időszakának a teljesítését, mely elsősorban a költségvetési szervek kiadásainak és az egyéb szakmai fejezeti kezelésű előirányzatok kiadásainak, valamint az uniós programok kiadásainak a 2019. év első hat hónapjához viszonyított magasabb teljesülésével függ össze. Magasabban alakultak továbbá az előző év azonos időszakához képest a nyugellátásokra és a gyógyító-megelőző ellátásra fordított összegek is. </w:t>
      </w:r>
    </w:p>
    <w:p w14:paraId="7D7BB282" w14:textId="77777777" w:rsidR="00242D74" w:rsidRDefault="00242D74" w:rsidP="002109F5"/>
    <w:p w14:paraId="1C2B6BF0" w14:textId="4C86C585" w:rsidR="007C2675" w:rsidRDefault="00FB5E61" w:rsidP="002109F5">
      <w:r>
        <w:rPr>
          <w:noProof/>
        </w:rPr>
        <w:drawing>
          <wp:inline distT="0" distB="0" distL="0" distR="0" wp14:anchorId="695452DC" wp14:editId="1167E85A">
            <wp:extent cx="5940425" cy="2145665"/>
            <wp:effectExtent l="0" t="0" r="3175" b="698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adás_megoszlás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59F62" w14:textId="77777777" w:rsidR="00FB5E61" w:rsidRDefault="00FB5E61" w:rsidP="002109F5"/>
    <w:p w14:paraId="0F486194" w14:textId="12241506" w:rsidR="1333584D" w:rsidRDefault="2EF4C331" w:rsidP="2EF4C331">
      <w:r>
        <w:t>Az</w:t>
      </w:r>
      <w:r w:rsidRPr="2EF4C331">
        <w:rPr>
          <w:b/>
          <w:bCs/>
        </w:rPr>
        <w:t xml:space="preserve"> egyedi és normatív támogatásokra</w:t>
      </w:r>
      <w:r>
        <w:t xml:space="preserve"> fordított kiadások j</w:t>
      </w:r>
      <w:r w:rsidRPr="2EF4C331">
        <w:rPr>
          <w:szCs w:val="26"/>
        </w:rPr>
        <w:t>únius végéig 267,6</w:t>
      </w:r>
      <w:r w:rsidR="00653D1F">
        <w:rPr>
          <w:szCs w:val="26"/>
        </w:rPr>
        <w:t> </w:t>
      </w:r>
      <w:r w:rsidRPr="2EF4C331">
        <w:rPr>
          <w:szCs w:val="26"/>
        </w:rPr>
        <w:t>milliárd forintot tettek ki, amely 34,9</w:t>
      </w:r>
      <w:r w:rsidR="00653D1F">
        <w:rPr>
          <w:szCs w:val="26"/>
        </w:rPr>
        <w:t> m</w:t>
      </w:r>
      <w:r w:rsidRPr="2EF4C331">
        <w:rPr>
          <w:szCs w:val="26"/>
        </w:rPr>
        <w:t>illiárd forinttal haladta meg az előző év azonos időszakának teljesítését. Az eltérést az magyarázza, hogy a vasúti pályahálózat-működtetési költségtérítésre idén 8,0</w:t>
      </w:r>
      <w:r w:rsidR="008B76CC">
        <w:rPr>
          <w:szCs w:val="26"/>
        </w:rPr>
        <w:t> </w:t>
      </w:r>
      <w:r w:rsidRPr="2EF4C331">
        <w:rPr>
          <w:szCs w:val="26"/>
        </w:rPr>
        <w:t>milliárd forinttal, az elővárosi közösségi közlekedés támogatására 1,8</w:t>
      </w:r>
      <w:r w:rsidR="008B76CC">
        <w:rPr>
          <w:szCs w:val="26"/>
        </w:rPr>
        <w:t> </w:t>
      </w:r>
      <w:r w:rsidRPr="2EF4C331">
        <w:rPr>
          <w:szCs w:val="26"/>
        </w:rPr>
        <w:t>milliárd forinttal, a közösségi közlekedés személyszállítási költségtérítésére pedig 28</w:t>
      </w:r>
      <w:r w:rsidR="006921C4">
        <w:rPr>
          <w:szCs w:val="26"/>
        </w:rPr>
        <w:t>,0</w:t>
      </w:r>
      <w:r w:rsidR="008B76CC">
        <w:rPr>
          <w:szCs w:val="26"/>
        </w:rPr>
        <w:t> </w:t>
      </w:r>
      <w:r w:rsidRPr="2EF4C331">
        <w:rPr>
          <w:szCs w:val="26"/>
        </w:rPr>
        <w:t xml:space="preserve">milliárd forinttal több kiadás lett elszámolva. Az </w:t>
      </w:r>
      <w:proofErr w:type="spellStart"/>
      <w:r w:rsidRPr="2EF4C331">
        <w:rPr>
          <w:szCs w:val="26"/>
        </w:rPr>
        <w:t>Eximbank</w:t>
      </w:r>
      <w:proofErr w:type="spellEnd"/>
      <w:r w:rsidRPr="2EF4C331">
        <w:rPr>
          <w:szCs w:val="26"/>
        </w:rPr>
        <w:t xml:space="preserve"> </w:t>
      </w:r>
      <w:proofErr w:type="spellStart"/>
      <w:r w:rsidRPr="2EF4C331">
        <w:rPr>
          <w:szCs w:val="26"/>
        </w:rPr>
        <w:t>Zrt</w:t>
      </w:r>
      <w:proofErr w:type="spellEnd"/>
      <w:r w:rsidRPr="2EF4C331">
        <w:rPr>
          <w:szCs w:val="26"/>
        </w:rPr>
        <w:t>. részére nyújtott kamatkiegyenlítés összege viszont 2,9</w:t>
      </w:r>
      <w:r w:rsidR="008B76CC">
        <w:rPr>
          <w:szCs w:val="26"/>
        </w:rPr>
        <w:t> </w:t>
      </w:r>
      <w:r w:rsidRPr="2EF4C331">
        <w:rPr>
          <w:szCs w:val="26"/>
        </w:rPr>
        <w:t>milliárd forinttal alacsonyabb lett az egy évvel korábbinál.</w:t>
      </w:r>
    </w:p>
    <w:p w14:paraId="1BE6339D" w14:textId="71808173" w:rsidR="00693A8F" w:rsidRDefault="1333584D" w:rsidP="00693A8F">
      <w:r>
        <w:t>A főbb tételek alakulását a következő diagram szemlélteti:</w:t>
      </w:r>
    </w:p>
    <w:p w14:paraId="576D9D8C" w14:textId="77777777" w:rsidR="00786039" w:rsidRDefault="00786039" w:rsidP="1333584D">
      <w:pPr>
        <w:rPr>
          <w:rFonts w:cs="Tahoma"/>
          <w:color w:val="000000" w:themeColor="text1"/>
        </w:rPr>
      </w:pPr>
      <w:r>
        <w:rPr>
          <w:rFonts w:cs="Tahoma"/>
          <w:noProof/>
          <w:color w:val="000000" w:themeColor="text1"/>
        </w:rPr>
        <w:lastRenderedPageBreak/>
        <w:drawing>
          <wp:inline distT="0" distB="0" distL="0" distR="0" wp14:anchorId="4BC39FBA" wp14:editId="634489F6">
            <wp:extent cx="5940425" cy="3478530"/>
            <wp:effectExtent l="0" t="0" r="3175" b="762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yedi_és_normatív_tám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7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F44D5" w14:textId="77777777" w:rsidR="00786039" w:rsidRDefault="00786039" w:rsidP="1333584D">
      <w:pPr>
        <w:rPr>
          <w:rFonts w:cs="Tahoma"/>
          <w:color w:val="000000" w:themeColor="text1"/>
        </w:rPr>
      </w:pPr>
    </w:p>
    <w:p w14:paraId="47E495F8" w14:textId="2341F561" w:rsidR="00567033" w:rsidRPr="00342044" w:rsidRDefault="1333584D" w:rsidP="1333584D">
      <w:pPr>
        <w:rPr>
          <w:rFonts w:cs="Tahoma"/>
          <w:color w:val="000000" w:themeColor="text1"/>
        </w:rPr>
      </w:pPr>
      <w:r w:rsidRPr="1333584D">
        <w:rPr>
          <w:rFonts w:cs="Tahoma"/>
          <w:color w:val="000000" w:themeColor="text1"/>
        </w:rPr>
        <w:t xml:space="preserve">A </w:t>
      </w:r>
      <w:r w:rsidRPr="1333584D">
        <w:rPr>
          <w:rFonts w:cs="Tahoma"/>
          <w:b/>
          <w:bCs/>
          <w:color w:val="000000" w:themeColor="text1"/>
        </w:rPr>
        <w:t>lakásépítési támogatásokra</w:t>
      </w:r>
      <w:r w:rsidRPr="1333584D">
        <w:rPr>
          <w:rFonts w:cs="Tahoma"/>
          <w:color w:val="000000" w:themeColor="text1"/>
        </w:rPr>
        <w:t xml:space="preserve"> fordított kiadások összege az év első </w:t>
      </w:r>
      <w:r w:rsidR="10970064" w:rsidRPr="10970064">
        <w:rPr>
          <w:rFonts w:cs="Tahoma"/>
          <w:color w:val="000000" w:themeColor="text1"/>
        </w:rPr>
        <w:t>hat</w:t>
      </w:r>
      <w:r w:rsidRPr="1333584D">
        <w:rPr>
          <w:rFonts w:cs="Tahoma"/>
          <w:color w:val="000000" w:themeColor="text1"/>
        </w:rPr>
        <w:t xml:space="preserve"> hónapjában </w:t>
      </w:r>
      <w:r w:rsidR="10970064" w:rsidRPr="10970064">
        <w:rPr>
          <w:rFonts w:cs="Tahoma"/>
          <w:color w:val="000000" w:themeColor="text1"/>
        </w:rPr>
        <w:t>125,9</w:t>
      </w:r>
      <w:r w:rsidRPr="1333584D">
        <w:rPr>
          <w:rFonts w:cs="Tahoma"/>
          <w:color w:val="000000" w:themeColor="text1"/>
        </w:rPr>
        <w:t xml:space="preserve"> milliárd forint volt, mely az előző év azonos időszakához viszonyítva </w:t>
      </w:r>
      <w:r w:rsidR="10970064" w:rsidRPr="10970064">
        <w:rPr>
          <w:rFonts w:cs="Tahoma"/>
          <w:color w:val="000000" w:themeColor="text1"/>
        </w:rPr>
        <w:t>39,5</w:t>
      </w:r>
      <w:r w:rsidR="00003AFF">
        <w:rPr>
          <w:rFonts w:cs="Tahoma"/>
          <w:color w:val="000000" w:themeColor="text1"/>
        </w:rPr>
        <w:t> </w:t>
      </w:r>
      <w:r w:rsidRPr="1333584D">
        <w:rPr>
          <w:rFonts w:cs="Tahoma"/>
          <w:color w:val="000000" w:themeColor="text1"/>
        </w:rPr>
        <w:t xml:space="preserve">milliárd forinttal teljesült magasabban. Az eltérés elsősorban a </w:t>
      </w:r>
      <w:r w:rsidR="10970064" w:rsidRPr="10970064">
        <w:rPr>
          <w:rFonts w:cs="Tahoma"/>
          <w:color w:val="000000" w:themeColor="text1"/>
        </w:rPr>
        <w:t>2019.</w:t>
      </w:r>
      <w:r w:rsidRPr="1333584D">
        <w:rPr>
          <w:rFonts w:cs="Tahoma"/>
          <w:color w:val="000000" w:themeColor="text1"/>
        </w:rPr>
        <w:t xml:space="preserve"> július 1-jétől egyes meglévő </w:t>
      </w:r>
      <w:proofErr w:type="gramStart"/>
      <w:r w:rsidRPr="1333584D">
        <w:rPr>
          <w:rFonts w:cs="Tahoma"/>
          <w:color w:val="000000" w:themeColor="text1"/>
        </w:rPr>
        <w:t>konstrukciók</w:t>
      </w:r>
      <w:proofErr w:type="gramEnd"/>
      <w:r w:rsidRPr="1333584D">
        <w:rPr>
          <w:rFonts w:cs="Tahoma"/>
          <w:color w:val="000000" w:themeColor="text1"/>
        </w:rPr>
        <w:t xml:space="preserve"> – ilyen a családi otthonteremtési kedvezmény – új elemekkel történő kiterjesztésére vezethető vissza. Az idei kifizetés emelkedését okozta még a szintén </w:t>
      </w:r>
      <w:r w:rsidR="10970064" w:rsidRPr="10970064">
        <w:rPr>
          <w:rFonts w:cs="Tahoma"/>
          <w:color w:val="000000" w:themeColor="text1"/>
        </w:rPr>
        <w:t>2019.</w:t>
      </w:r>
      <w:r w:rsidRPr="1333584D">
        <w:rPr>
          <w:rFonts w:cs="Tahoma"/>
          <w:color w:val="000000" w:themeColor="text1"/>
        </w:rPr>
        <w:t xml:space="preserve"> július 1-jétől kezdődően a többgyermekes családok lakáscélú jelzáloghitel-tartozásának csökkentésére nyújtott támogatás igénybevételi lehetőségének kibővítése, valamint összegének jelentős megemelése. </w:t>
      </w:r>
      <w:proofErr w:type="gramStart"/>
      <w:r w:rsidRPr="1333584D">
        <w:rPr>
          <w:rFonts w:cs="Tahoma"/>
          <w:color w:val="000000" w:themeColor="text1"/>
        </w:rPr>
        <w:t>Ezenfelül</w:t>
      </w:r>
      <w:proofErr w:type="gramEnd"/>
      <w:r w:rsidRPr="1333584D">
        <w:rPr>
          <w:rFonts w:cs="Tahoma"/>
          <w:color w:val="000000" w:themeColor="text1"/>
        </w:rPr>
        <w:t xml:space="preserve"> az árfolyam- és a referenciahozamok, valamint a további konstrukciókat igénybe vevők létszámának alakulása is befolyásolta a kifizetéseket.</w:t>
      </w:r>
    </w:p>
    <w:p w14:paraId="10F6EA13" w14:textId="3513840B" w:rsidR="009F77CF" w:rsidRDefault="1333584D" w:rsidP="51CD5D50">
      <w:r w:rsidRPr="1333584D">
        <w:rPr>
          <w:rFonts w:cs="Tahoma"/>
          <w:color w:val="000000" w:themeColor="text1"/>
        </w:rPr>
        <w:t xml:space="preserve">A </w:t>
      </w:r>
      <w:r w:rsidRPr="1333584D">
        <w:rPr>
          <w:rFonts w:cs="Tahoma"/>
          <w:b/>
          <w:bCs/>
          <w:color w:val="000000" w:themeColor="text1"/>
        </w:rPr>
        <w:t>Nemzeti Család- és Szociálpolitikai Alap</w:t>
      </w:r>
      <w:r w:rsidRPr="1333584D">
        <w:rPr>
          <w:rFonts w:cs="Tahoma"/>
          <w:color w:val="000000" w:themeColor="text1"/>
        </w:rPr>
        <w:t xml:space="preserve"> a családi támogatásokat, a korhatár alatti ellátásokat, a jövedelempótló és jövedelemkiegészítő szociális támogatásokat, </w:t>
      </w:r>
      <w:r>
        <w:t>valamint a különféle jogcímen adott térítéseket tartalmazza. A főbb támogatásokat a következő táblázat részletezi:</w:t>
      </w:r>
      <w:r w:rsidR="6AF02DC7">
        <w:br w:type="page"/>
      </w:r>
    </w:p>
    <w:tbl>
      <w:tblPr>
        <w:tblW w:w="7520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980"/>
        <w:gridCol w:w="960"/>
        <w:gridCol w:w="807"/>
        <w:gridCol w:w="593"/>
      </w:tblGrid>
      <w:tr w:rsidR="00D94639" w:rsidRPr="00D94639" w14:paraId="0519F7D7" w14:textId="77777777" w:rsidTr="2EF4C331">
        <w:trPr>
          <w:trHeight w:val="270"/>
        </w:trPr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6446" w14:textId="77777777" w:rsidR="00D94639" w:rsidRPr="00D94639" w:rsidRDefault="1333584D" w:rsidP="1333584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 w:rsidRPr="1333584D">
              <w:rPr>
                <w:b/>
                <w:bCs/>
                <w:sz w:val="14"/>
                <w:szCs w:val="14"/>
              </w:rPr>
              <w:lastRenderedPageBreak/>
              <w:t>Megnevezés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9803" w14:textId="77777777" w:rsidR="00D94639" w:rsidRPr="00D94639" w:rsidRDefault="1333584D" w:rsidP="1333584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 w:rsidRPr="1333584D">
              <w:rPr>
                <w:b/>
                <w:bCs/>
                <w:sz w:val="14"/>
                <w:szCs w:val="14"/>
              </w:rPr>
              <w:t xml:space="preserve">2019. </w:t>
            </w:r>
            <w:r w:rsidR="6AF02DC7">
              <w:br/>
            </w:r>
            <w:r w:rsidRPr="1333584D">
              <w:rPr>
                <w:b/>
                <w:bCs/>
                <w:sz w:val="14"/>
                <w:szCs w:val="14"/>
              </w:rPr>
              <w:t>I-VI. hó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88FA" w14:textId="77777777" w:rsidR="00D94639" w:rsidRPr="00D94639" w:rsidRDefault="1333584D" w:rsidP="1333584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 w:rsidRPr="1333584D">
              <w:rPr>
                <w:b/>
                <w:bCs/>
                <w:sz w:val="14"/>
                <w:szCs w:val="14"/>
              </w:rPr>
              <w:t>2020.</w:t>
            </w:r>
            <w:r w:rsidR="6AF02DC7">
              <w:br/>
            </w:r>
            <w:r w:rsidRPr="1333584D">
              <w:rPr>
                <w:b/>
                <w:bCs/>
                <w:sz w:val="14"/>
                <w:szCs w:val="14"/>
              </w:rPr>
              <w:t>I-VI. hó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A927" w14:textId="77777777" w:rsidR="00D94639" w:rsidRPr="00D94639" w:rsidRDefault="1333584D" w:rsidP="1333584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 w:rsidRPr="1333584D">
              <w:rPr>
                <w:b/>
                <w:bCs/>
                <w:sz w:val="14"/>
                <w:szCs w:val="14"/>
              </w:rPr>
              <w:t>Eltérés</w:t>
            </w:r>
          </w:p>
        </w:tc>
      </w:tr>
      <w:tr w:rsidR="00D94639" w:rsidRPr="00D94639" w14:paraId="6862A72F" w14:textId="77777777" w:rsidTr="2EF4C331">
        <w:trPr>
          <w:trHeight w:val="225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5AF33" w14:textId="77777777" w:rsidR="00D94639" w:rsidRPr="00D94639" w:rsidRDefault="00D94639" w:rsidP="00D94639">
            <w:pPr>
              <w:spacing w:after="0"/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04EE" w14:textId="77777777" w:rsidR="00D94639" w:rsidRPr="00D94639" w:rsidRDefault="00D94639" w:rsidP="00D94639">
            <w:pPr>
              <w:spacing w:after="0"/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EA4B" w14:textId="77777777" w:rsidR="00D94639" w:rsidRPr="00D94639" w:rsidRDefault="00D94639" w:rsidP="00D94639">
            <w:pPr>
              <w:spacing w:after="0"/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EBD5" w14:textId="77777777" w:rsidR="00D94639" w:rsidRPr="00D94639" w:rsidRDefault="1333584D" w:rsidP="1333584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 w:rsidRPr="1333584D">
              <w:rPr>
                <w:b/>
                <w:bCs/>
                <w:sz w:val="14"/>
                <w:szCs w:val="14"/>
              </w:rPr>
              <w:t>Mrd Ft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00C7" w14:textId="77777777" w:rsidR="00D94639" w:rsidRPr="00D94639" w:rsidRDefault="1333584D" w:rsidP="1333584D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 w:rsidRPr="1333584D">
              <w:rPr>
                <w:b/>
                <w:bCs/>
                <w:sz w:val="14"/>
                <w:szCs w:val="14"/>
              </w:rPr>
              <w:t>%</w:t>
            </w:r>
          </w:p>
        </w:tc>
      </w:tr>
      <w:tr w:rsidR="00D94639" w:rsidRPr="00D94639" w14:paraId="53A1ED5F" w14:textId="77777777" w:rsidTr="2EF4C331">
        <w:trPr>
          <w:trHeight w:val="2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AE8F" w14:textId="77777777" w:rsidR="00D94639" w:rsidRPr="00D94639" w:rsidRDefault="1333584D" w:rsidP="1333584D">
            <w:pPr>
              <w:spacing w:after="0"/>
              <w:jc w:val="left"/>
              <w:rPr>
                <w:b/>
                <w:bCs/>
                <w:sz w:val="14"/>
                <w:szCs w:val="14"/>
              </w:rPr>
            </w:pPr>
            <w:r w:rsidRPr="1333584D">
              <w:rPr>
                <w:b/>
                <w:bCs/>
                <w:sz w:val="14"/>
                <w:szCs w:val="14"/>
              </w:rPr>
              <w:t>Családi támogatások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80C9" w14:textId="77777777" w:rsidR="00D94639" w:rsidRPr="00D94639" w:rsidRDefault="2EF4C331" w:rsidP="2EF4C331">
            <w:pPr>
              <w:spacing w:after="0"/>
              <w:jc w:val="right"/>
              <w:rPr>
                <w:b/>
                <w:bCs/>
                <w:sz w:val="14"/>
                <w:szCs w:val="14"/>
              </w:rPr>
            </w:pPr>
            <w:r w:rsidRPr="2EF4C331">
              <w:rPr>
                <w:b/>
                <w:bCs/>
                <w:sz w:val="14"/>
                <w:szCs w:val="14"/>
              </w:rPr>
              <w:t>200,4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7AE2" w14:textId="77777777" w:rsidR="00D94639" w:rsidRPr="00D94639" w:rsidRDefault="2EF4C331" w:rsidP="2EF4C331">
            <w:pPr>
              <w:spacing w:after="0"/>
              <w:jc w:val="right"/>
              <w:rPr>
                <w:b/>
                <w:bCs/>
                <w:sz w:val="14"/>
                <w:szCs w:val="14"/>
              </w:rPr>
            </w:pPr>
            <w:r w:rsidRPr="2EF4C331">
              <w:rPr>
                <w:b/>
                <w:bCs/>
                <w:sz w:val="14"/>
                <w:szCs w:val="14"/>
              </w:rPr>
              <w:t>201,0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FE1B" w14:textId="77777777" w:rsidR="00D94639" w:rsidRPr="00D94639" w:rsidRDefault="2EF4C331" w:rsidP="2EF4C331">
            <w:pPr>
              <w:spacing w:after="0"/>
              <w:jc w:val="right"/>
              <w:rPr>
                <w:b/>
                <w:bCs/>
                <w:sz w:val="14"/>
                <w:szCs w:val="14"/>
              </w:rPr>
            </w:pPr>
            <w:r w:rsidRPr="2EF4C331">
              <w:rPr>
                <w:b/>
                <w:bCs/>
                <w:sz w:val="14"/>
                <w:szCs w:val="14"/>
              </w:rPr>
              <w:t>0,6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08A7" w14:textId="77777777" w:rsidR="00D94639" w:rsidRPr="00D94639" w:rsidRDefault="2EF4C331" w:rsidP="2EF4C331">
            <w:pPr>
              <w:spacing w:after="0"/>
              <w:jc w:val="right"/>
              <w:rPr>
                <w:b/>
                <w:bCs/>
                <w:sz w:val="14"/>
                <w:szCs w:val="14"/>
              </w:rPr>
            </w:pPr>
            <w:r w:rsidRPr="2EF4C331">
              <w:rPr>
                <w:b/>
                <w:bCs/>
                <w:sz w:val="14"/>
                <w:szCs w:val="14"/>
              </w:rPr>
              <w:t>100,3</w:t>
            </w:r>
          </w:p>
        </w:tc>
      </w:tr>
      <w:tr w:rsidR="00D94639" w:rsidRPr="00D94639" w14:paraId="64D02402" w14:textId="77777777" w:rsidTr="2EF4C331">
        <w:trPr>
          <w:trHeight w:val="2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3559" w14:textId="77777777" w:rsidR="00D94639" w:rsidRPr="00D94639" w:rsidRDefault="1333584D" w:rsidP="1333584D">
            <w:pPr>
              <w:spacing w:after="0"/>
              <w:ind w:firstLineChars="100" w:firstLine="140"/>
              <w:jc w:val="left"/>
              <w:rPr>
                <w:i/>
                <w:iCs/>
                <w:sz w:val="14"/>
                <w:szCs w:val="14"/>
              </w:rPr>
            </w:pPr>
            <w:r w:rsidRPr="1333584D">
              <w:rPr>
                <w:i/>
                <w:iCs/>
                <w:sz w:val="14"/>
                <w:szCs w:val="14"/>
              </w:rPr>
              <w:t>Ebből: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5706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43CA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8895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91C6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 </w:t>
            </w:r>
          </w:p>
        </w:tc>
      </w:tr>
      <w:tr w:rsidR="00D94639" w:rsidRPr="00D94639" w14:paraId="52C93A85" w14:textId="77777777" w:rsidTr="2EF4C331">
        <w:trPr>
          <w:trHeight w:val="2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3AB8" w14:textId="77777777" w:rsidR="00D94639" w:rsidRPr="00D94639" w:rsidRDefault="1333584D" w:rsidP="1333584D">
            <w:pPr>
              <w:spacing w:after="0"/>
              <w:ind w:firstLineChars="400" w:firstLine="560"/>
              <w:jc w:val="left"/>
              <w:rPr>
                <w:i/>
                <w:iCs/>
                <w:sz w:val="14"/>
                <w:szCs w:val="14"/>
              </w:rPr>
            </w:pPr>
            <w:r w:rsidRPr="1333584D">
              <w:rPr>
                <w:i/>
                <w:iCs/>
                <w:sz w:val="14"/>
                <w:szCs w:val="14"/>
              </w:rPr>
              <w:t>családi pótlék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5E18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155,9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6982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155,5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48D6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-0,4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24D0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99,7</w:t>
            </w:r>
          </w:p>
        </w:tc>
      </w:tr>
      <w:tr w:rsidR="00D94639" w:rsidRPr="00D94639" w14:paraId="6E70F792" w14:textId="77777777" w:rsidTr="2EF4C331">
        <w:trPr>
          <w:trHeight w:val="2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DCEE" w14:textId="77777777" w:rsidR="00D94639" w:rsidRPr="00D94639" w:rsidRDefault="1333584D" w:rsidP="1333584D">
            <w:pPr>
              <w:spacing w:after="0"/>
              <w:ind w:firstLineChars="400" w:firstLine="560"/>
              <w:jc w:val="left"/>
              <w:rPr>
                <w:i/>
                <w:iCs/>
                <w:sz w:val="14"/>
                <w:szCs w:val="14"/>
              </w:rPr>
            </w:pPr>
            <w:r w:rsidRPr="1333584D">
              <w:rPr>
                <w:i/>
                <w:iCs/>
                <w:sz w:val="14"/>
                <w:szCs w:val="14"/>
              </w:rPr>
              <w:t>gyermekgondozást segítő ellátás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5D6B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29,5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AC3D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28,8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55E3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-0,7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A202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97,6</w:t>
            </w:r>
          </w:p>
        </w:tc>
      </w:tr>
      <w:tr w:rsidR="00D94639" w:rsidRPr="00D94639" w14:paraId="7B8092A0" w14:textId="77777777" w:rsidTr="2EF4C331">
        <w:trPr>
          <w:trHeight w:val="2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9BDD" w14:textId="77777777" w:rsidR="00D94639" w:rsidRPr="00D94639" w:rsidRDefault="1333584D" w:rsidP="1333584D">
            <w:pPr>
              <w:spacing w:after="0"/>
              <w:ind w:firstLineChars="400" w:firstLine="560"/>
              <w:jc w:val="left"/>
              <w:rPr>
                <w:i/>
                <w:iCs/>
                <w:sz w:val="14"/>
                <w:szCs w:val="14"/>
              </w:rPr>
            </w:pPr>
            <w:r w:rsidRPr="1333584D">
              <w:rPr>
                <w:i/>
                <w:iCs/>
                <w:sz w:val="14"/>
                <w:szCs w:val="14"/>
              </w:rPr>
              <w:t>gyermeknevelési támogatás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68FF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ADEA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5,9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DB72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0,3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A4EA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105,4</w:t>
            </w:r>
          </w:p>
        </w:tc>
      </w:tr>
      <w:tr w:rsidR="00D94639" w:rsidRPr="00D94639" w14:paraId="6FD492F3" w14:textId="77777777" w:rsidTr="2EF4C331">
        <w:trPr>
          <w:trHeight w:val="2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FA5D" w14:textId="77777777" w:rsidR="00D94639" w:rsidRPr="00D94639" w:rsidRDefault="1333584D" w:rsidP="1333584D">
            <w:pPr>
              <w:spacing w:after="0"/>
              <w:ind w:firstLineChars="400" w:firstLine="560"/>
              <w:jc w:val="left"/>
              <w:rPr>
                <w:i/>
                <w:iCs/>
                <w:sz w:val="14"/>
                <w:szCs w:val="14"/>
              </w:rPr>
            </w:pPr>
            <w:r w:rsidRPr="1333584D">
              <w:rPr>
                <w:i/>
                <w:iCs/>
                <w:sz w:val="14"/>
                <w:szCs w:val="14"/>
              </w:rPr>
              <w:t>életkezdési támogatás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8D8A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B31C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5,6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1A0D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0,8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5F9C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116,7</w:t>
            </w:r>
          </w:p>
        </w:tc>
      </w:tr>
      <w:tr w:rsidR="00D94639" w:rsidRPr="00D94639" w14:paraId="1E6724D4" w14:textId="77777777" w:rsidTr="2EF4C331">
        <w:trPr>
          <w:trHeight w:val="2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65B8" w14:textId="77777777" w:rsidR="00D94639" w:rsidRPr="00D94639" w:rsidRDefault="1333584D" w:rsidP="1333584D">
            <w:pPr>
              <w:spacing w:after="0"/>
              <w:jc w:val="left"/>
              <w:rPr>
                <w:b/>
                <w:bCs/>
                <w:sz w:val="14"/>
                <w:szCs w:val="14"/>
              </w:rPr>
            </w:pPr>
            <w:r w:rsidRPr="1333584D">
              <w:rPr>
                <w:b/>
                <w:bCs/>
                <w:sz w:val="14"/>
                <w:szCs w:val="14"/>
              </w:rPr>
              <w:t>Korhatár alatti ellátások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1DFB" w14:textId="77777777" w:rsidR="00D94639" w:rsidRPr="00D94639" w:rsidRDefault="2EF4C331" w:rsidP="2EF4C331">
            <w:pPr>
              <w:spacing w:after="0"/>
              <w:jc w:val="right"/>
              <w:rPr>
                <w:b/>
                <w:bCs/>
                <w:sz w:val="14"/>
                <w:szCs w:val="14"/>
              </w:rPr>
            </w:pPr>
            <w:r w:rsidRPr="2EF4C331">
              <w:rPr>
                <w:b/>
                <w:bCs/>
                <w:sz w:val="14"/>
                <w:szCs w:val="14"/>
              </w:rPr>
              <w:t>46,7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13BB" w14:textId="77777777" w:rsidR="00D94639" w:rsidRPr="00D94639" w:rsidRDefault="2EF4C331" w:rsidP="2EF4C331">
            <w:pPr>
              <w:spacing w:after="0"/>
              <w:jc w:val="right"/>
              <w:rPr>
                <w:b/>
                <w:bCs/>
                <w:sz w:val="14"/>
                <w:szCs w:val="14"/>
              </w:rPr>
            </w:pPr>
            <w:r w:rsidRPr="2EF4C331">
              <w:rPr>
                <w:b/>
                <w:bCs/>
                <w:sz w:val="14"/>
                <w:szCs w:val="14"/>
              </w:rPr>
              <w:t>46,0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B5FD" w14:textId="77777777" w:rsidR="00D94639" w:rsidRPr="00D94639" w:rsidRDefault="2EF4C331" w:rsidP="2EF4C331">
            <w:pPr>
              <w:spacing w:after="0"/>
              <w:jc w:val="right"/>
              <w:rPr>
                <w:b/>
                <w:bCs/>
                <w:sz w:val="14"/>
                <w:szCs w:val="14"/>
              </w:rPr>
            </w:pPr>
            <w:r w:rsidRPr="2EF4C331">
              <w:rPr>
                <w:b/>
                <w:bCs/>
                <w:sz w:val="14"/>
                <w:szCs w:val="14"/>
              </w:rPr>
              <w:t>-0,7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8893" w14:textId="77777777" w:rsidR="00D94639" w:rsidRPr="00D94639" w:rsidRDefault="2EF4C331" w:rsidP="2EF4C331">
            <w:pPr>
              <w:spacing w:after="0"/>
              <w:jc w:val="right"/>
              <w:rPr>
                <w:b/>
                <w:bCs/>
                <w:sz w:val="14"/>
                <w:szCs w:val="14"/>
              </w:rPr>
            </w:pPr>
            <w:r w:rsidRPr="2EF4C331">
              <w:rPr>
                <w:b/>
                <w:bCs/>
                <w:sz w:val="14"/>
                <w:szCs w:val="14"/>
              </w:rPr>
              <w:t>98,5</w:t>
            </w:r>
          </w:p>
        </w:tc>
      </w:tr>
      <w:tr w:rsidR="00D94639" w:rsidRPr="00D94639" w14:paraId="4CCF7E54" w14:textId="77777777" w:rsidTr="2EF4C331">
        <w:trPr>
          <w:trHeight w:val="2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A00B" w14:textId="77777777" w:rsidR="00D94639" w:rsidRPr="00D94639" w:rsidRDefault="1333584D" w:rsidP="1333584D">
            <w:pPr>
              <w:spacing w:after="0"/>
              <w:ind w:firstLineChars="100" w:firstLine="140"/>
              <w:jc w:val="left"/>
              <w:rPr>
                <w:i/>
                <w:iCs/>
                <w:sz w:val="14"/>
                <w:szCs w:val="14"/>
              </w:rPr>
            </w:pPr>
            <w:r w:rsidRPr="1333584D">
              <w:rPr>
                <w:i/>
                <w:iCs/>
                <w:sz w:val="14"/>
                <w:szCs w:val="14"/>
              </w:rPr>
              <w:t>Ebből: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CDB0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D758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0EEF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90A2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 </w:t>
            </w:r>
          </w:p>
        </w:tc>
      </w:tr>
      <w:tr w:rsidR="00D94639" w:rsidRPr="00D94639" w14:paraId="22FCB1FF" w14:textId="77777777" w:rsidTr="2EF4C331">
        <w:trPr>
          <w:trHeight w:val="2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4770" w14:textId="77777777" w:rsidR="00D94639" w:rsidRPr="00D94639" w:rsidRDefault="1333584D" w:rsidP="1333584D">
            <w:pPr>
              <w:spacing w:after="0"/>
              <w:ind w:firstLineChars="400" w:firstLine="560"/>
              <w:jc w:val="left"/>
              <w:rPr>
                <w:i/>
                <w:iCs/>
                <w:sz w:val="14"/>
                <w:szCs w:val="14"/>
              </w:rPr>
            </w:pPr>
            <w:r w:rsidRPr="1333584D">
              <w:rPr>
                <w:i/>
                <w:iCs/>
                <w:sz w:val="14"/>
                <w:szCs w:val="14"/>
              </w:rPr>
              <w:t>korhatár előtti ellátás és táncművészeti életjáradék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753F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B865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10,5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D19B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0,2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1C1F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101,9</w:t>
            </w:r>
          </w:p>
        </w:tc>
      </w:tr>
      <w:tr w:rsidR="00D94639" w:rsidRPr="00D94639" w14:paraId="397BEBFF" w14:textId="77777777" w:rsidTr="2EF4C331">
        <w:trPr>
          <w:trHeight w:val="2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4A38" w14:textId="77777777" w:rsidR="00D94639" w:rsidRPr="00D94639" w:rsidRDefault="1333584D" w:rsidP="1333584D">
            <w:pPr>
              <w:spacing w:after="0"/>
              <w:ind w:firstLineChars="400" w:firstLine="560"/>
              <w:jc w:val="left"/>
              <w:rPr>
                <w:i/>
                <w:iCs/>
                <w:sz w:val="14"/>
                <w:szCs w:val="14"/>
              </w:rPr>
            </w:pPr>
            <w:r w:rsidRPr="1333584D">
              <w:rPr>
                <w:i/>
                <w:iCs/>
                <w:sz w:val="14"/>
                <w:szCs w:val="14"/>
              </w:rPr>
              <w:t>szolgálati járandóság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243B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36,4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B5C3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35,5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DAE0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-0,9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7F78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97,5</w:t>
            </w:r>
          </w:p>
        </w:tc>
      </w:tr>
      <w:tr w:rsidR="00D94639" w:rsidRPr="00D94639" w14:paraId="3C7159BE" w14:textId="77777777" w:rsidTr="2EF4C331">
        <w:trPr>
          <w:trHeight w:val="2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6176" w14:textId="77777777" w:rsidR="00D94639" w:rsidRPr="00D94639" w:rsidRDefault="1333584D" w:rsidP="1333584D">
            <w:pPr>
              <w:spacing w:after="0"/>
              <w:jc w:val="left"/>
              <w:rPr>
                <w:b/>
                <w:bCs/>
                <w:sz w:val="14"/>
                <w:szCs w:val="14"/>
              </w:rPr>
            </w:pPr>
            <w:r w:rsidRPr="1333584D">
              <w:rPr>
                <w:b/>
                <w:bCs/>
                <w:sz w:val="14"/>
                <w:szCs w:val="14"/>
              </w:rPr>
              <w:t>Jövedelempótló és jövedelemkiegészítő szociális támogatások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E52E" w14:textId="77777777" w:rsidR="00D94639" w:rsidRPr="00D94639" w:rsidRDefault="2EF4C331" w:rsidP="2EF4C331">
            <w:pPr>
              <w:spacing w:after="0"/>
              <w:jc w:val="right"/>
              <w:rPr>
                <w:b/>
                <w:bCs/>
                <w:sz w:val="14"/>
                <w:szCs w:val="14"/>
              </w:rPr>
            </w:pPr>
            <w:r w:rsidRPr="2EF4C331">
              <w:rPr>
                <w:b/>
                <w:bCs/>
                <w:sz w:val="14"/>
                <w:szCs w:val="14"/>
              </w:rPr>
              <w:t>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CC1C" w14:textId="77777777" w:rsidR="00D94639" w:rsidRPr="00D94639" w:rsidRDefault="2EF4C331" w:rsidP="2EF4C331">
            <w:pPr>
              <w:spacing w:after="0"/>
              <w:jc w:val="right"/>
              <w:rPr>
                <w:b/>
                <w:bCs/>
                <w:sz w:val="14"/>
                <w:szCs w:val="14"/>
              </w:rPr>
            </w:pPr>
            <w:r w:rsidRPr="2EF4C331">
              <w:rPr>
                <w:b/>
                <w:bCs/>
                <w:sz w:val="14"/>
                <w:szCs w:val="14"/>
              </w:rPr>
              <w:t>72,0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2311" w14:textId="77777777" w:rsidR="00D94639" w:rsidRPr="00D94639" w:rsidRDefault="2EF4C331" w:rsidP="2EF4C331">
            <w:pPr>
              <w:spacing w:after="0"/>
              <w:jc w:val="right"/>
              <w:rPr>
                <w:b/>
                <w:bCs/>
                <w:sz w:val="14"/>
                <w:szCs w:val="14"/>
              </w:rPr>
            </w:pPr>
            <w:r w:rsidRPr="2EF4C331">
              <w:rPr>
                <w:b/>
                <w:bCs/>
                <w:sz w:val="14"/>
                <w:szCs w:val="14"/>
              </w:rPr>
              <w:t>1,8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2C4D" w14:textId="77777777" w:rsidR="00D94639" w:rsidRPr="00D94639" w:rsidRDefault="2EF4C331" w:rsidP="2EF4C331">
            <w:pPr>
              <w:spacing w:after="0"/>
              <w:jc w:val="right"/>
              <w:rPr>
                <w:b/>
                <w:bCs/>
                <w:sz w:val="14"/>
                <w:szCs w:val="14"/>
              </w:rPr>
            </w:pPr>
            <w:r w:rsidRPr="2EF4C331">
              <w:rPr>
                <w:b/>
                <w:bCs/>
                <w:sz w:val="14"/>
                <w:szCs w:val="14"/>
              </w:rPr>
              <w:t>102,6</w:t>
            </w:r>
          </w:p>
        </w:tc>
      </w:tr>
      <w:tr w:rsidR="00D94639" w:rsidRPr="00D94639" w14:paraId="463D970C" w14:textId="77777777" w:rsidTr="2EF4C331">
        <w:trPr>
          <w:trHeight w:val="2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AAB5" w14:textId="77777777" w:rsidR="00D94639" w:rsidRPr="00D94639" w:rsidRDefault="1333584D" w:rsidP="1333584D">
            <w:pPr>
              <w:spacing w:after="0"/>
              <w:ind w:firstLineChars="100" w:firstLine="140"/>
              <w:jc w:val="left"/>
              <w:rPr>
                <w:i/>
                <w:iCs/>
                <w:sz w:val="14"/>
                <w:szCs w:val="14"/>
              </w:rPr>
            </w:pPr>
            <w:r w:rsidRPr="1333584D">
              <w:rPr>
                <w:i/>
                <w:iCs/>
                <w:sz w:val="14"/>
                <w:szCs w:val="14"/>
              </w:rPr>
              <w:t>Ebből: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D60B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3A3D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129F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3D26" w14:textId="77777777" w:rsidR="00D94639" w:rsidRPr="00D94639" w:rsidRDefault="2EF4C331" w:rsidP="2EF4C331">
            <w:pPr>
              <w:spacing w:after="0"/>
              <w:jc w:val="right"/>
              <w:rPr>
                <w:b/>
                <w:bCs/>
                <w:sz w:val="14"/>
                <w:szCs w:val="14"/>
              </w:rPr>
            </w:pPr>
            <w:r w:rsidRPr="2EF4C331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D94639" w:rsidRPr="00D94639" w14:paraId="17543F6D" w14:textId="77777777" w:rsidTr="2EF4C331">
        <w:trPr>
          <w:trHeight w:val="2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82B2" w14:textId="77777777" w:rsidR="00D94639" w:rsidRPr="00D94639" w:rsidRDefault="1333584D" w:rsidP="1333584D">
            <w:pPr>
              <w:spacing w:after="0"/>
              <w:ind w:firstLineChars="400" w:firstLine="560"/>
              <w:jc w:val="left"/>
              <w:rPr>
                <w:i/>
                <w:iCs/>
                <w:sz w:val="14"/>
                <w:szCs w:val="14"/>
              </w:rPr>
            </w:pPr>
            <w:r w:rsidRPr="1333584D">
              <w:rPr>
                <w:i/>
                <w:iCs/>
                <w:sz w:val="14"/>
                <w:szCs w:val="14"/>
              </w:rPr>
              <w:t>járási szociális feladatok ellátása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D09C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EABA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40,6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DDA6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2,1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21B7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105,5</w:t>
            </w:r>
          </w:p>
        </w:tc>
      </w:tr>
      <w:tr w:rsidR="00D94639" w:rsidRPr="00D94639" w14:paraId="3B23335F" w14:textId="77777777" w:rsidTr="2EF4C331">
        <w:trPr>
          <w:trHeight w:val="2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F930" w14:textId="77777777" w:rsidR="00D94639" w:rsidRPr="00D94639" w:rsidRDefault="1333584D" w:rsidP="1333584D">
            <w:pPr>
              <w:spacing w:after="0"/>
              <w:ind w:firstLineChars="400" w:firstLine="560"/>
              <w:jc w:val="left"/>
              <w:rPr>
                <w:i/>
                <w:iCs/>
                <w:sz w:val="14"/>
                <w:szCs w:val="14"/>
              </w:rPr>
            </w:pPr>
            <w:r w:rsidRPr="1333584D">
              <w:rPr>
                <w:i/>
                <w:iCs/>
                <w:sz w:val="14"/>
                <w:szCs w:val="14"/>
              </w:rPr>
              <w:t>fogyatékossági támogatás és vakok személyi járadéka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6FF1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51A8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18,0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8374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0,5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E8C9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102,9</w:t>
            </w:r>
          </w:p>
        </w:tc>
      </w:tr>
      <w:tr w:rsidR="00D94639" w:rsidRPr="00D94639" w14:paraId="0EAEE1CD" w14:textId="77777777" w:rsidTr="2EF4C331">
        <w:trPr>
          <w:trHeight w:val="2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A0DF" w14:textId="77777777" w:rsidR="00D94639" w:rsidRPr="00D94639" w:rsidRDefault="1333584D" w:rsidP="1333584D">
            <w:pPr>
              <w:spacing w:after="0"/>
              <w:ind w:firstLineChars="400" w:firstLine="560"/>
              <w:jc w:val="left"/>
              <w:rPr>
                <w:i/>
                <w:iCs/>
                <w:sz w:val="14"/>
                <w:szCs w:val="14"/>
              </w:rPr>
            </w:pPr>
            <w:r w:rsidRPr="1333584D">
              <w:rPr>
                <w:i/>
                <w:iCs/>
                <w:sz w:val="14"/>
                <w:szCs w:val="14"/>
              </w:rPr>
              <w:t>politikai rehabilitációs és más nyugdíj-kiegészítések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7149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FB65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6,7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57E4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-0,4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8599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94,4</w:t>
            </w:r>
          </w:p>
        </w:tc>
      </w:tr>
      <w:tr w:rsidR="00D94639" w:rsidRPr="00D94639" w14:paraId="0F0F6416" w14:textId="77777777" w:rsidTr="2EF4C331">
        <w:trPr>
          <w:trHeight w:val="2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372F" w14:textId="77777777" w:rsidR="00D94639" w:rsidRPr="00D94639" w:rsidRDefault="1333584D" w:rsidP="1333584D">
            <w:pPr>
              <w:spacing w:after="0"/>
              <w:jc w:val="left"/>
              <w:rPr>
                <w:b/>
                <w:bCs/>
                <w:sz w:val="14"/>
                <w:szCs w:val="14"/>
              </w:rPr>
            </w:pPr>
            <w:r w:rsidRPr="1333584D">
              <w:rPr>
                <w:b/>
                <w:bCs/>
                <w:sz w:val="14"/>
                <w:szCs w:val="14"/>
              </w:rPr>
              <w:t>Különféle jogcímen adott térítések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EB60" w14:textId="77777777" w:rsidR="00D94639" w:rsidRPr="00D94639" w:rsidRDefault="2EF4C331" w:rsidP="2EF4C331">
            <w:pPr>
              <w:spacing w:after="0"/>
              <w:jc w:val="right"/>
              <w:rPr>
                <w:b/>
                <w:bCs/>
                <w:sz w:val="14"/>
                <w:szCs w:val="14"/>
              </w:rPr>
            </w:pPr>
            <w:r w:rsidRPr="2EF4C331">
              <w:rPr>
                <w:b/>
                <w:bCs/>
                <w:sz w:val="14"/>
                <w:szCs w:val="14"/>
              </w:rPr>
              <w:t>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B1E5" w14:textId="77777777" w:rsidR="00D94639" w:rsidRPr="00D94639" w:rsidRDefault="2EF4C331" w:rsidP="2EF4C331">
            <w:pPr>
              <w:spacing w:after="0"/>
              <w:jc w:val="right"/>
              <w:rPr>
                <w:b/>
                <w:bCs/>
                <w:sz w:val="14"/>
                <w:szCs w:val="14"/>
              </w:rPr>
            </w:pPr>
            <w:r w:rsidRPr="2EF4C331">
              <w:rPr>
                <w:b/>
                <w:bCs/>
                <w:sz w:val="14"/>
                <w:szCs w:val="14"/>
              </w:rPr>
              <w:t>12,2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66F3" w14:textId="77777777" w:rsidR="00D94639" w:rsidRPr="00D94639" w:rsidRDefault="2EF4C331" w:rsidP="2EF4C331">
            <w:pPr>
              <w:spacing w:after="0"/>
              <w:jc w:val="right"/>
              <w:rPr>
                <w:b/>
                <w:bCs/>
                <w:sz w:val="14"/>
                <w:szCs w:val="14"/>
              </w:rPr>
            </w:pPr>
            <w:r w:rsidRPr="2EF4C331">
              <w:rPr>
                <w:b/>
                <w:bCs/>
                <w:sz w:val="14"/>
                <w:szCs w:val="14"/>
              </w:rPr>
              <w:t>0,5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3A10" w14:textId="77777777" w:rsidR="00D94639" w:rsidRPr="00D94639" w:rsidRDefault="2EF4C331" w:rsidP="2EF4C331">
            <w:pPr>
              <w:spacing w:after="0"/>
              <w:jc w:val="right"/>
              <w:rPr>
                <w:b/>
                <w:bCs/>
                <w:sz w:val="14"/>
                <w:szCs w:val="14"/>
              </w:rPr>
            </w:pPr>
            <w:r w:rsidRPr="2EF4C331">
              <w:rPr>
                <w:b/>
                <w:bCs/>
                <w:sz w:val="14"/>
                <w:szCs w:val="14"/>
              </w:rPr>
              <w:t>104,3</w:t>
            </w:r>
          </w:p>
        </w:tc>
      </w:tr>
      <w:tr w:rsidR="00D94639" w:rsidRPr="00D94639" w14:paraId="5C5D578D" w14:textId="77777777" w:rsidTr="2EF4C331">
        <w:trPr>
          <w:trHeight w:val="2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6586" w14:textId="77777777" w:rsidR="00D94639" w:rsidRPr="00D94639" w:rsidRDefault="1333584D" w:rsidP="1333584D">
            <w:pPr>
              <w:spacing w:after="0"/>
              <w:ind w:firstLineChars="100" w:firstLine="140"/>
              <w:jc w:val="left"/>
              <w:rPr>
                <w:i/>
                <w:iCs/>
                <w:sz w:val="14"/>
                <w:szCs w:val="14"/>
              </w:rPr>
            </w:pPr>
            <w:r w:rsidRPr="1333584D">
              <w:rPr>
                <w:i/>
                <w:iCs/>
                <w:sz w:val="14"/>
                <w:szCs w:val="14"/>
              </w:rPr>
              <w:t xml:space="preserve">Ebből: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B51A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5DBE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1DD0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7B99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 </w:t>
            </w:r>
          </w:p>
        </w:tc>
      </w:tr>
      <w:tr w:rsidR="00D94639" w:rsidRPr="00D94639" w14:paraId="21E21929" w14:textId="77777777" w:rsidTr="2EF4C331">
        <w:trPr>
          <w:trHeight w:val="2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9431" w14:textId="77777777" w:rsidR="00D94639" w:rsidRPr="00D94639" w:rsidRDefault="1333584D" w:rsidP="1333584D">
            <w:pPr>
              <w:spacing w:after="0"/>
              <w:ind w:firstLineChars="400" w:firstLine="560"/>
              <w:jc w:val="left"/>
              <w:rPr>
                <w:i/>
                <w:iCs/>
                <w:sz w:val="14"/>
                <w:szCs w:val="14"/>
              </w:rPr>
            </w:pPr>
            <w:r w:rsidRPr="1333584D">
              <w:rPr>
                <w:i/>
                <w:iCs/>
                <w:sz w:val="14"/>
                <w:szCs w:val="14"/>
              </w:rPr>
              <w:t>közgyógyellátás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D8B7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D82C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8,5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D4D9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0,5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3989" w14:textId="77777777" w:rsidR="00D94639" w:rsidRPr="00D94639" w:rsidRDefault="2EF4C331" w:rsidP="2EF4C331">
            <w:pPr>
              <w:spacing w:after="0"/>
              <w:jc w:val="right"/>
              <w:rPr>
                <w:sz w:val="14"/>
                <w:szCs w:val="14"/>
              </w:rPr>
            </w:pPr>
            <w:r w:rsidRPr="2EF4C331">
              <w:rPr>
                <w:sz w:val="14"/>
                <w:szCs w:val="14"/>
              </w:rPr>
              <w:t>106,3</w:t>
            </w:r>
          </w:p>
        </w:tc>
      </w:tr>
      <w:tr w:rsidR="00D94639" w:rsidRPr="00D94639" w14:paraId="06A63CD4" w14:textId="77777777" w:rsidTr="2EF4C331">
        <w:trPr>
          <w:trHeight w:val="2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EBF2" w14:textId="77777777" w:rsidR="00D94639" w:rsidRPr="00D94639" w:rsidRDefault="1333584D" w:rsidP="1333584D">
            <w:pPr>
              <w:spacing w:after="0"/>
              <w:jc w:val="left"/>
              <w:rPr>
                <w:b/>
                <w:bCs/>
                <w:sz w:val="14"/>
                <w:szCs w:val="14"/>
              </w:rPr>
            </w:pPr>
            <w:r w:rsidRPr="1333584D">
              <w:rPr>
                <w:b/>
                <w:bCs/>
                <w:sz w:val="14"/>
                <w:szCs w:val="14"/>
              </w:rPr>
              <w:t>Összesen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89A3" w14:textId="77777777" w:rsidR="00D94639" w:rsidRPr="00D94639" w:rsidRDefault="2EF4C331" w:rsidP="2EF4C331">
            <w:pPr>
              <w:spacing w:after="0"/>
              <w:jc w:val="right"/>
              <w:rPr>
                <w:b/>
                <w:bCs/>
                <w:sz w:val="14"/>
                <w:szCs w:val="14"/>
              </w:rPr>
            </w:pPr>
            <w:r w:rsidRPr="2EF4C331">
              <w:rPr>
                <w:b/>
                <w:bCs/>
                <w:sz w:val="14"/>
                <w:szCs w:val="14"/>
              </w:rPr>
              <w:t>329,0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339F" w14:textId="77777777" w:rsidR="00D94639" w:rsidRPr="00D94639" w:rsidRDefault="2EF4C331" w:rsidP="2EF4C331">
            <w:pPr>
              <w:spacing w:after="0"/>
              <w:jc w:val="right"/>
              <w:rPr>
                <w:b/>
                <w:bCs/>
                <w:sz w:val="14"/>
                <w:szCs w:val="14"/>
              </w:rPr>
            </w:pPr>
            <w:r w:rsidRPr="2EF4C331">
              <w:rPr>
                <w:b/>
                <w:bCs/>
                <w:sz w:val="14"/>
                <w:szCs w:val="14"/>
              </w:rPr>
              <w:t>331,2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028C" w14:textId="77777777" w:rsidR="00D94639" w:rsidRPr="00D94639" w:rsidRDefault="2EF4C331" w:rsidP="2EF4C331">
            <w:pPr>
              <w:spacing w:after="0"/>
              <w:jc w:val="right"/>
              <w:rPr>
                <w:b/>
                <w:bCs/>
                <w:sz w:val="14"/>
                <w:szCs w:val="14"/>
              </w:rPr>
            </w:pPr>
            <w:r w:rsidRPr="2EF4C331">
              <w:rPr>
                <w:b/>
                <w:bCs/>
                <w:sz w:val="14"/>
                <w:szCs w:val="14"/>
              </w:rPr>
              <w:t>2,</w:t>
            </w:r>
            <w:proofErr w:type="spellStart"/>
            <w:r w:rsidRPr="2EF4C331">
              <w:rPr>
                <w:b/>
                <w:bCs/>
                <w:sz w:val="14"/>
                <w:szCs w:val="14"/>
              </w:rPr>
              <w:t>2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A002" w14:textId="77777777" w:rsidR="00D94639" w:rsidRPr="00D94639" w:rsidRDefault="2EF4C331" w:rsidP="2EF4C331">
            <w:pPr>
              <w:spacing w:after="0"/>
              <w:jc w:val="right"/>
              <w:rPr>
                <w:b/>
                <w:bCs/>
                <w:sz w:val="14"/>
                <w:szCs w:val="14"/>
              </w:rPr>
            </w:pPr>
            <w:r w:rsidRPr="2EF4C331">
              <w:rPr>
                <w:b/>
                <w:bCs/>
                <w:sz w:val="14"/>
                <w:szCs w:val="14"/>
              </w:rPr>
              <w:t>100,7</w:t>
            </w:r>
          </w:p>
        </w:tc>
      </w:tr>
    </w:tbl>
    <w:p w14:paraId="7187CCA4" w14:textId="77777777" w:rsidR="009F77CF" w:rsidRDefault="009F77CF" w:rsidP="51CD5D50"/>
    <w:p w14:paraId="1B857F7B" w14:textId="13F36036" w:rsidR="00571A2B" w:rsidRPr="00571A2B" w:rsidRDefault="1333584D" w:rsidP="1333584D">
      <w:pPr>
        <w:rPr>
          <w:rFonts w:cs="Tahoma"/>
          <w:color w:val="000000" w:themeColor="text1"/>
        </w:rPr>
      </w:pPr>
      <w:r w:rsidRPr="1333584D">
        <w:rPr>
          <w:rFonts w:cs="Tahoma"/>
          <w:color w:val="000000" w:themeColor="text1"/>
        </w:rPr>
        <w:t xml:space="preserve">A </w:t>
      </w:r>
      <w:r w:rsidRPr="1333584D">
        <w:rPr>
          <w:rFonts w:cs="Tahoma"/>
          <w:b/>
          <w:bCs/>
          <w:color w:val="000000" w:themeColor="text1"/>
        </w:rPr>
        <w:t>családi támogatásokra</w:t>
      </w:r>
      <w:r w:rsidRPr="1333584D">
        <w:rPr>
          <w:rFonts w:cs="Tahoma"/>
          <w:color w:val="000000" w:themeColor="text1"/>
        </w:rPr>
        <w:t xml:space="preserve"> 2020. június végéig </w:t>
      </w:r>
      <w:r w:rsidR="004E6C4B">
        <w:rPr>
          <w:rFonts w:cs="Tahoma"/>
          <w:color w:val="000000" w:themeColor="text1"/>
        </w:rPr>
        <w:t xml:space="preserve">kifizetett összeg </w:t>
      </w:r>
      <w:r w:rsidRPr="1333584D">
        <w:rPr>
          <w:rFonts w:cs="Tahoma"/>
          <w:color w:val="000000" w:themeColor="text1"/>
        </w:rPr>
        <w:t>kismértében, 0,3%-kal magasabb</w:t>
      </w:r>
      <w:r w:rsidR="004E6C4B">
        <w:rPr>
          <w:rFonts w:cs="Tahoma"/>
          <w:color w:val="000000" w:themeColor="text1"/>
        </w:rPr>
        <w:t xml:space="preserve"> volt</w:t>
      </w:r>
      <w:r w:rsidRPr="1333584D">
        <w:rPr>
          <w:rFonts w:cs="Tahoma"/>
          <w:color w:val="000000" w:themeColor="text1"/>
        </w:rPr>
        <w:t xml:space="preserve"> az előző év azonos időszakának teljesítéséhez viszonyítva. Ezen belül az életkezdési támogatásra fordított összeg 0,8 milliárd forinttal haladta meg a 2019. június végi teljesítést. Az idei kiadás azért magasabb a tavalyi év azonos időszakához képest, mert az életkezdési letéti számlákon nyilvántartott követelés összege, és az erre az összegre tekintettel fizetett kamat mértéke is magasabb volt a tavalyihoz képest. Emellett magasabban teljesültek – többek között – az előző év azonos időszakához képest az anyasági támogatásra és a gyermekek születésével kapcsolatos szabadság megtérítésére fordított összegek is. Az anyasági támogatás esetében ennek oka az, hogy a jogosultak száma a tavalyi év azonos időszakához képest – a születésszám emelkedésére tekintettel – magasabb volt, míg a gyermekek születésével kapcsolatos szabadság megtérítésére fordított összeg az átlagkereset emelkedésével összefüggésben nőtt. Ezzel szemben a gyermekgondozást segítő ellátás 0,7 milliárd forinttal, a családi pótlék pedig 0,4 milliárd forinttal volt kevesebb az egy évvel korábbi kifizetésnél. A gyermekgondozást segítő ellátásnál az eltérés hátterében az áll, hogy a kisgyermeket nevelők közül többen szereznek jogosultságot a biztosítási alapú és a gyermekgondozást segítő ellátásnál magasabb összegű gyermekgondozási díjra. A családi pótlék esetében a csökkenés oka az, hogy a jogosultak száma – az ellátásból kilépők miatt – kismértékben csökkent az előző év azonos időszakához képest.</w:t>
      </w:r>
    </w:p>
    <w:p w14:paraId="6B786287" w14:textId="77777777" w:rsidR="00571A2B" w:rsidRPr="00571A2B" w:rsidRDefault="1333584D" w:rsidP="1333584D">
      <w:pPr>
        <w:rPr>
          <w:rFonts w:cs="Tahoma"/>
          <w:color w:val="000000" w:themeColor="text1"/>
        </w:rPr>
      </w:pPr>
      <w:r w:rsidRPr="1333584D">
        <w:rPr>
          <w:rFonts w:cs="Tahoma"/>
          <w:color w:val="000000" w:themeColor="text1"/>
        </w:rPr>
        <w:t xml:space="preserve">A </w:t>
      </w:r>
      <w:r w:rsidRPr="1333584D">
        <w:rPr>
          <w:rFonts w:cs="Tahoma"/>
          <w:b/>
          <w:bCs/>
          <w:color w:val="000000" w:themeColor="text1"/>
        </w:rPr>
        <w:t>korhatár alatti ellátásokra</w:t>
      </w:r>
      <w:r w:rsidRPr="1333584D">
        <w:rPr>
          <w:rFonts w:cs="Tahoma"/>
          <w:color w:val="000000" w:themeColor="text1"/>
        </w:rPr>
        <w:t xml:space="preserve"> idén az első hat hónapban 46,0 milliárd forintot folyósítottak, amely 0,7 milliárd forinttal alacsonyabb az előző év azonos időszakában e célra kifizetett összegnél. Ebből korhatár előtti ellátásra és táncművészeti életjáradékra 10,5 milliárd forintot, a szolgálati járandóságra pedig 35,5 milliárd forintot folyósítottak. Az adatok tartalmazzák ezen ellátások januárban végrehajtott emelésének (a nyugdíjakra vonatkozó szabályok szerint végrehajtott 2020. évi januári 2,8%-os emelés, valamint a 2019. évi novemberi 0,7%-os kiegészítő emelés) hatását. A korhatár előtti ellátásban és a szolgálati járandóságban részesülők közül azok, akik elérik a nyugdíjkorhatárt, öregségi nyugdíjra válnak jogosulttá. </w:t>
      </w:r>
    </w:p>
    <w:p w14:paraId="0468D4E0" w14:textId="77777777" w:rsidR="00571A2B" w:rsidRPr="00571A2B" w:rsidRDefault="1333584D" w:rsidP="1333584D">
      <w:pPr>
        <w:rPr>
          <w:rFonts w:cs="Tahoma"/>
          <w:color w:val="000000" w:themeColor="text1"/>
        </w:rPr>
      </w:pPr>
      <w:r w:rsidRPr="1333584D">
        <w:rPr>
          <w:rFonts w:cs="Tahoma"/>
          <w:color w:val="000000" w:themeColor="text1"/>
        </w:rPr>
        <w:lastRenderedPageBreak/>
        <w:t xml:space="preserve">2020. június végéig a </w:t>
      </w:r>
      <w:r w:rsidRPr="1333584D">
        <w:rPr>
          <w:rFonts w:cs="Tahoma"/>
          <w:b/>
          <w:bCs/>
          <w:color w:val="000000" w:themeColor="text1"/>
        </w:rPr>
        <w:t>jövedelempótló és jövedelemkiegészítő szociális támogatásokra</w:t>
      </w:r>
      <w:r w:rsidRPr="1333584D">
        <w:rPr>
          <w:rFonts w:cs="Tahoma"/>
          <w:color w:val="000000" w:themeColor="text1"/>
        </w:rPr>
        <w:t xml:space="preserve"> 72,0 milliárd forintot fizettek ki, mely 1,8 milliárd forinttal haladta meg az egy évvel korábbi kiadást. A jövedelempótló és jövedelemkiegészítő szociális támogatásokon belül a legnagyobb összeget (40,6 milliárd forint) a járási szociális feladatok ellátására (gyermekek otthongondozási díja, ápolási díj, időskorúak járadéka, foglalkoztatást helyettesítő támogatás, egészségkárosodási és gyermekfelügyeleti támogatás) fordították, e kiadások 2,1 milliárd forinttal haladták meg az előző évi első féléves kiadásokat. Az adatok tartalmazzák az ápolási díj 5%-os, valamint a gyermekek otthongondozási díja közel 24%-os emelésének hatását. 2020 első hat hónapjában a fogyatékossági támogatásra és a vakok személyi járadékára folyósított összeg (18,0 milliárd forint) 0,5 milliárd forinttal magasabb volt az előző évi azonos időszaki kifizetésnél, tekintettel arra, hogy a fogyatékossági támogatásnak és a vakok személyi járadékának az összege januárban a nyugdíjemelésre vonatkozó szabályok szerint emelkedett, ugyanakkor a jogosultak száma kismértékben csökken. A politikai rehabilitációs és más nyugdíj-kiegészítéseknél (6,7 milliárd forint), továbbá egyéb kisebb ellátásoknál (például mezőgazdasági járadék, házastársi pótlék) viszont csökkenés látható, figyelemmel arra, hogy ezek kifutó jellegű ellátások. </w:t>
      </w:r>
    </w:p>
    <w:p w14:paraId="44BB445B" w14:textId="77777777" w:rsidR="00571A2B" w:rsidRPr="00571A2B" w:rsidRDefault="1333584D" w:rsidP="1333584D">
      <w:pPr>
        <w:rPr>
          <w:rFonts w:cs="Tahoma"/>
          <w:color w:val="000000" w:themeColor="text1"/>
        </w:rPr>
      </w:pPr>
      <w:r w:rsidRPr="1333584D">
        <w:rPr>
          <w:rFonts w:cs="Tahoma"/>
          <w:color w:val="000000" w:themeColor="text1"/>
        </w:rPr>
        <w:t xml:space="preserve">A </w:t>
      </w:r>
      <w:r w:rsidRPr="1333584D">
        <w:rPr>
          <w:rFonts w:cs="Tahoma"/>
          <w:b/>
          <w:bCs/>
          <w:color w:val="000000" w:themeColor="text1"/>
        </w:rPr>
        <w:t>különféle jogcímen adott térítések</w:t>
      </w:r>
      <w:r w:rsidRPr="1333584D">
        <w:rPr>
          <w:rFonts w:cs="Tahoma"/>
          <w:color w:val="000000" w:themeColor="text1"/>
        </w:rPr>
        <w:t xml:space="preserve"> 2020. évi június végi összege (12,2 milliárd forint) mintegy félmilliárd forinttal volt magasabb az előző év azonos időszakában kifizetett összegnél. A térítéseken belül a legnagyobb összeget, 8,5 milliárd forintot a közgyógyellátásra fizették ki, meghaladva a 2019. évi június végi összeget.</w:t>
      </w:r>
    </w:p>
    <w:p w14:paraId="20D55218" w14:textId="47BDB00A" w:rsidR="00AE0B19" w:rsidRPr="00AE0B19" w:rsidRDefault="40B3576B" w:rsidP="00AE0B19">
      <w:r>
        <w:t xml:space="preserve">A </w:t>
      </w:r>
      <w:r w:rsidRPr="40B3576B">
        <w:rPr>
          <w:b/>
          <w:bCs/>
        </w:rPr>
        <w:t>helyi önkormányzatok</w:t>
      </w:r>
      <w:r>
        <w:t xml:space="preserve"> 2020. évi feladataihoz a hatályos költségvetési törvény 739,0</w:t>
      </w:r>
      <w:r w:rsidR="00816612" w:rsidRPr="2EF4C331">
        <w:t> </w:t>
      </w:r>
      <w:r>
        <w:t>milliárd forint állami támogatást biztosít, ami a 2019. évi 728,9</w:t>
      </w:r>
      <w:r w:rsidR="00816612" w:rsidRPr="2EF4C331">
        <w:t> </w:t>
      </w:r>
      <w:r>
        <w:t>milliárd forintos törvényi előirányzatnál 10,1</w:t>
      </w:r>
      <w:r w:rsidR="00816612" w:rsidRPr="2EF4C331">
        <w:t> </w:t>
      </w:r>
      <w:r>
        <w:t>milliárd forinttal magasabb. E többlet döntően a 2017</w:t>
      </w:r>
      <w:r w:rsidR="00816612">
        <w:noBreakHyphen/>
      </w:r>
      <w:r>
        <w:t>2019.</w:t>
      </w:r>
      <w:r w:rsidR="00816612" w:rsidRPr="2EF4C331">
        <w:t> </w:t>
      </w:r>
      <w:r>
        <w:t>évi bérintézkedések hatásainak ágazati (így a köznevelési, szociális, gyermekétkeztetési, valamint a kulturális) támogatásokba való beépítésére, valamint kisebb részben egyes működési célú feladatok ellátására szolgál fedezetül. Az említett ágazati bérintézkedések hatása ténylegesen 24,5</w:t>
      </w:r>
      <w:r w:rsidR="00816612" w:rsidRPr="2EF4C331">
        <w:t> </w:t>
      </w:r>
      <w:r>
        <w:t>milliárd forint többletet jelent a fejlesztési célú előirányzatok előző évhez viszonyított 2,9</w:t>
      </w:r>
      <w:r w:rsidR="007626A6">
        <w:t xml:space="preserve"> százalékpontos</w:t>
      </w:r>
      <w:r>
        <w:t xml:space="preserve"> csökkenése mellett. A csökkenés </w:t>
      </w:r>
      <w:r w:rsidR="00EC1543">
        <w:t xml:space="preserve">fő </w:t>
      </w:r>
      <w:r>
        <w:t xml:space="preserve">oka, hogy néhány kiemelt beruházás megvalósítása a végéhez közeledik (Pannon Park, Normafa Park beruházások), így az előirányzatuk összege is jelentősen csökkent. </w:t>
      </w:r>
    </w:p>
    <w:p w14:paraId="32BB2482" w14:textId="2FBE726F" w:rsidR="00AE0B19" w:rsidRPr="00AE0B19" w:rsidRDefault="1333584D" w:rsidP="00AE0B19">
      <w:r>
        <w:t>Fentieken túl a kormány az 1047/2020. (II. 18.) határozatában 10,3 milliárd forint egyszeri előirányzat-átcsoportosításáról döntött a IX. Helyi önkormányzatok támogatásai fejezet terhére, a XX. Emberi Erőforrások Minisztériuma fejezet javára annak érdekében, hogy az érintett színházak támogatása a 2020. évben megfeleljen az előadó-művészeti szervezetek támogatásáról és sajátos foglalkoztatási szabályairól szóló 2008. évi XCIX</w:t>
      </w:r>
      <w:r w:rsidR="007A3889">
        <w:t>.</w:t>
      </w:r>
      <w:r>
        <w:t> törvény előírásainak.</w:t>
      </w:r>
    </w:p>
    <w:p w14:paraId="14F80CAD" w14:textId="68146E6C" w:rsidR="00E05046" w:rsidRDefault="1333584D" w:rsidP="00FE76A5">
      <w:r>
        <w:t>A jelentősebb tételek alakulását a következő táblázat mutatja:</w:t>
      </w:r>
      <w:r w:rsidR="6AF02DC7">
        <w:br w:type="page"/>
      </w:r>
    </w:p>
    <w:tbl>
      <w:tblPr>
        <w:tblW w:w="8524" w:type="dxa"/>
        <w:jc w:val="center"/>
        <w:tblInd w:w="-3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"/>
        <w:gridCol w:w="4143"/>
        <w:gridCol w:w="1124"/>
        <w:gridCol w:w="1110"/>
        <w:gridCol w:w="888"/>
        <w:gridCol w:w="733"/>
        <w:gridCol w:w="263"/>
      </w:tblGrid>
      <w:tr w:rsidR="00B63892" w:rsidRPr="00B63892" w14:paraId="2F7879B7" w14:textId="77777777" w:rsidTr="2EF4C331">
        <w:trPr>
          <w:gridBefore w:val="1"/>
          <w:wBefore w:w="263" w:type="dxa"/>
          <w:trHeight w:val="300"/>
          <w:jc w:val="center"/>
        </w:trPr>
        <w:tc>
          <w:tcPr>
            <w:tcW w:w="8261" w:type="dxa"/>
            <w:gridSpan w:val="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3DC9ED" w14:textId="77777777" w:rsidR="00B63892" w:rsidRPr="00B63892" w:rsidRDefault="1333584D" w:rsidP="1333584D">
            <w:pPr>
              <w:spacing w:line="276" w:lineRule="auto"/>
              <w:ind w:hanging="322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lang w:eastAsia="en-US"/>
              </w:rPr>
            </w:pPr>
            <w:r w:rsidRPr="1333584D">
              <w:rPr>
                <w:b/>
                <w:bCs/>
                <w:color w:val="000000" w:themeColor="text1"/>
                <w:sz w:val="20"/>
              </w:rPr>
              <w:lastRenderedPageBreak/>
              <w:t>A helyi önkormányzatok támogatásának alakulása (milliárd forint)</w:t>
            </w:r>
          </w:p>
        </w:tc>
      </w:tr>
      <w:tr w:rsidR="00B63892" w:rsidRPr="00B63892" w14:paraId="67AAF810" w14:textId="77777777" w:rsidTr="2EF4C331">
        <w:trPr>
          <w:gridAfter w:val="1"/>
          <w:wAfter w:w="263" w:type="dxa"/>
          <w:trHeight w:val="300"/>
          <w:jc w:val="center"/>
        </w:trPr>
        <w:tc>
          <w:tcPr>
            <w:tcW w:w="44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E23B9F" w14:textId="77777777" w:rsidR="00B63892" w:rsidRPr="00B63892" w:rsidRDefault="1333584D" w:rsidP="1333584D">
            <w:pPr>
              <w:spacing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lang w:eastAsia="en-US"/>
              </w:rPr>
            </w:pPr>
            <w:r w:rsidRPr="1333584D">
              <w:rPr>
                <w:b/>
                <w:bCs/>
                <w:color w:val="000000" w:themeColor="text1"/>
                <w:sz w:val="20"/>
              </w:rPr>
              <w:t>Megnevezés</w:t>
            </w:r>
          </w:p>
        </w:tc>
        <w:tc>
          <w:tcPr>
            <w:tcW w:w="112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609F1" w14:textId="7D12AFCD" w:rsidR="00B63892" w:rsidRPr="00B63892" w:rsidRDefault="1333584D" w:rsidP="1333584D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1333584D">
              <w:rPr>
                <w:b/>
                <w:bCs/>
                <w:color w:val="000000" w:themeColor="text1"/>
                <w:sz w:val="20"/>
              </w:rPr>
              <w:t xml:space="preserve">2019. </w:t>
            </w:r>
            <w:r w:rsidR="6AF02DC7">
              <w:br/>
            </w:r>
            <w:r w:rsidRPr="1333584D">
              <w:rPr>
                <w:b/>
                <w:bCs/>
                <w:color w:val="000000" w:themeColor="text1"/>
                <w:sz w:val="20"/>
              </w:rPr>
              <w:t>I-VI. hó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8851D1" w14:textId="5600DCAE" w:rsidR="00B63892" w:rsidRPr="00B63892" w:rsidRDefault="1333584D" w:rsidP="1333584D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1333584D">
              <w:rPr>
                <w:b/>
                <w:bCs/>
                <w:color w:val="000000" w:themeColor="text1"/>
                <w:sz w:val="20"/>
              </w:rPr>
              <w:t>2020.</w:t>
            </w:r>
            <w:r w:rsidR="6AF02DC7">
              <w:br/>
            </w:r>
            <w:r w:rsidRPr="1333584D">
              <w:rPr>
                <w:b/>
                <w:bCs/>
                <w:color w:val="000000" w:themeColor="text1"/>
                <w:sz w:val="20"/>
              </w:rPr>
              <w:t>I-VI. hó</w:t>
            </w:r>
          </w:p>
        </w:tc>
        <w:tc>
          <w:tcPr>
            <w:tcW w:w="16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7B517" w14:textId="77777777" w:rsidR="00B63892" w:rsidRPr="00B63892" w:rsidRDefault="1333584D" w:rsidP="1333584D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1333584D">
              <w:rPr>
                <w:b/>
                <w:bCs/>
                <w:color w:val="000000" w:themeColor="text1"/>
                <w:sz w:val="20"/>
              </w:rPr>
              <w:t>Eltérés</w:t>
            </w:r>
          </w:p>
        </w:tc>
      </w:tr>
      <w:tr w:rsidR="00B63892" w:rsidRPr="00B63892" w14:paraId="645E4692" w14:textId="77777777" w:rsidTr="2EF4C331">
        <w:trPr>
          <w:gridAfter w:val="1"/>
          <w:wAfter w:w="263" w:type="dxa"/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B6D4F" w14:textId="77777777" w:rsidR="00B63892" w:rsidRPr="00B63892" w:rsidRDefault="00B63892" w:rsidP="003919E7">
            <w:pP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D2DF7" w14:textId="77777777" w:rsidR="00B63892" w:rsidRPr="00B63892" w:rsidRDefault="00B63892" w:rsidP="003919E7">
            <w:pPr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93466" w14:textId="77777777" w:rsidR="00B63892" w:rsidRPr="00B63892" w:rsidRDefault="00B63892" w:rsidP="003919E7">
            <w:pPr>
              <w:jc w:val="center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BF476" w14:textId="77777777" w:rsidR="00B63892" w:rsidRPr="00B63892" w:rsidRDefault="1333584D" w:rsidP="1333584D">
            <w:pPr>
              <w:spacing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lang w:eastAsia="en-US"/>
              </w:rPr>
            </w:pPr>
            <w:r w:rsidRPr="1333584D">
              <w:rPr>
                <w:b/>
                <w:bCs/>
                <w:color w:val="000000" w:themeColor="text1"/>
                <w:sz w:val="20"/>
              </w:rPr>
              <w:t>Mrd Ft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BE30AD" w14:textId="77777777" w:rsidR="00B63892" w:rsidRPr="00B63892" w:rsidRDefault="1333584D" w:rsidP="1333584D">
            <w:pPr>
              <w:spacing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lang w:eastAsia="en-US"/>
              </w:rPr>
            </w:pPr>
            <w:r w:rsidRPr="1333584D">
              <w:rPr>
                <w:b/>
                <w:bCs/>
                <w:color w:val="000000" w:themeColor="text1"/>
                <w:sz w:val="20"/>
              </w:rPr>
              <w:t>%</w:t>
            </w:r>
          </w:p>
        </w:tc>
      </w:tr>
      <w:tr w:rsidR="00317C71" w:rsidRPr="00B63892" w14:paraId="1C17600D" w14:textId="77777777" w:rsidTr="2EF4C331">
        <w:trPr>
          <w:gridAfter w:val="1"/>
          <w:wAfter w:w="263" w:type="dxa"/>
          <w:trHeight w:val="575"/>
          <w:jc w:val="center"/>
        </w:trPr>
        <w:tc>
          <w:tcPr>
            <w:tcW w:w="44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C63432" w14:textId="77777777" w:rsidR="00317C71" w:rsidRPr="00B63892" w:rsidRDefault="1333584D" w:rsidP="1333584D">
            <w:pPr>
              <w:spacing w:after="0"/>
              <w:jc w:val="left"/>
              <w:rPr>
                <w:rFonts w:eastAsiaTheme="minorEastAsia"/>
                <w:b/>
                <w:bCs/>
                <w:color w:val="000000" w:themeColor="text1"/>
                <w:sz w:val="20"/>
              </w:rPr>
            </w:pPr>
            <w:r w:rsidRPr="1333584D">
              <w:rPr>
                <w:rFonts w:eastAsiaTheme="minorEastAsia"/>
                <w:b/>
                <w:bCs/>
                <w:color w:val="000000" w:themeColor="text1"/>
                <w:sz w:val="20"/>
              </w:rPr>
              <w:t>A helyi önkormányzatok általános működésének és ágazati feladatainak támogatása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D1DE2" w14:textId="7738DD70" w:rsidR="00317C71" w:rsidRPr="00B63892" w:rsidRDefault="2EF4C331" w:rsidP="2EF4C331">
            <w:pPr>
              <w:jc w:val="right"/>
              <w:rPr>
                <w:b/>
                <w:bCs/>
                <w:color w:val="000000" w:themeColor="text1"/>
                <w:sz w:val="20"/>
              </w:rPr>
            </w:pPr>
            <w:r w:rsidRPr="2EF4C331">
              <w:rPr>
                <w:b/>
                <w:bCs/>
                <w:color w:val="000000" w:themeColor="text1"/>
                <w:sz w:val="20"/>
              </w:rPr>
              <w:t>318,1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003805" w14:textId="56FE51EC" w:rsidR="00317C71" w:rsidRPr="00B63892" w:rsidRDefault="2EF4C331" w:rsidP="2EF4C331">
            <w:pPr>
              <w:jc w:val="right"/>
              <w:rPr>
                <w:b/>
                <w:bCs/>
                <w:color w:val="000000" w:themeColor="text1"/>
                <w:sz w:val="20"/>
              </w:rPr>
            </w:pPr>
            <w:r w:rsidRPr="2EF4C331">
              <w:rPr>
                <w:b/>
                <w:bCs/>
                <w:color w:val="000000" w:themeColor="text1"/>
                <w:sz w:val="20"/>
              </w:rPr>
              <w:t>339,0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21E9D" w14:textId="263C5FAF" w:rsidR="00317C71" w:rsidRPr="00B63892" w:rsidRDefault="2EF4C331" w:rsidP="2EF4C331">
            <w:pPr>
              <w:jc w:val="right"/>
              <w:rPr>
                <w:b/>
                <w:bCs/>
                <w:color w:val="000000" w:themeColor="text1"/>
                <w:sz w:val="20"/>
              </w:rPr>
            </w:pPr>
            <w:r w:rsidRPr="2EF4C331">
              <w:rPr>
                <w:b/>
                <w:bCs/>
                <w:color w:val="000000" w:themeColor="text1"/>
                <w:sz w:val="20"/>
              </w:rPr>
              <w:t>20,9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0D3E2F" w14:textId="398E2183" w:rsidR="00317C71" w:rsidRPr="00B63892" w:rsidRDefault="2EF4C331" w:rsidP="2EF4C331">
            <w:pPr>
              <w:jc w:val="right"/>
              <w:rPr>
                <w:b/>
                <w:bCs/>
                <w:color w:val="000000" w:themeColor="text1"/>
                <w:sz w:val="20"/>
              </w:rPr>
            </w:pPr>
            <w:r w:rsidRPr="2EF4C331">
              <w:rPr>
                <w:b/>
                <w:bCs/>
                <w:color w:val="000000" w:themeColor="text1"/>
                <w:sz w:val="20"/>
              </w:rPr>
              <w:t>106,6</w:t>
            </w:r>
          </w:p>
        </w:tc>
      </w:tr>
      <w:tr w:rsidR="00317C71" w:rsidRPr="00B63892" w14:paraId="3DCBC2C7" w14:textId="77777777" w:rsidTr="2EF4C331">
        <w:trPr>
          <w:gridAfter w:val="1"/>
          <w:wAfter w:w="263" w:type="dxa"/>
          <w:trHeight w:val="507"/>
          <w:jc w:val="center"/>
        </w:trPr>
        <w:tc>
          <w:tcPr>
            <w:tcW w:w="44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CC976F" w14:textId="77777777" w:rsidR="00317C71" w:rsidRPr="00B63892" w:rsidRDefault="1333584D" w:rsidP="1333584D">
            <w:pPr>
              <w:spacing w:after="0"/>
              <w:jc w:val="left"/>
              <w:rPr>
                <w:rFonts w:eastAsiaTheme="minorEastAsia"/>
                <w:i/>
                <w:iCs/>
                <w:color w:val="000000" w:themeColor="text1"/>
                <w:sz w:val="20"/>
              </w:rPr>
            </w:pPr>
            <w:r w:rsidRPr="1333584D">
              <w:rPr>
                <w:rFonts w:eastAsiaTheme="minorEastAsia"/>
                <w:i/>
                <w:iCs/>
                <w:color w:val="000000" w:themeColor="text1"/>
                <w:sz w:val="20"/>
              </w:rPr>
              <w:t>A helyi önkormányzatok működésének általános támogatása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A4675" w14:textId="07E15176" w:rsidR="00317C71" w:rsidRPr="00B63892" w:rsidRDefault="2EF4C331" w:rsidP="2EF4C331">
            <w:pPr>
              <w:jc w:val="right"/>
              <w:rPr>
                <w:color w:val="000000" w:themeColor="text1"/>
                <w:sz w:val="20"/>
              </w:rPr>
            </w:pPr>
            <w:r w:rsidRPr="2EF4C331">
              <w:rPr>
                <w:color w:val="000000" w:themeColor="text1"/>
                <w:sz w:val="20"/>
              </w:rPr>
              <w:t>81,1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CDB4C4" w14:textId="70B86561" w:rsidR="00317C71" w:rsidRPr="00B63892" w:rsidRDefault="2EF4C331" w:rsidP="2EF4C331">
            <w:pPr>
              <w:jc w:val="right"/>
              <w:rPr>
                <w:color w:val="000000" w:themeColor="text1"/>
                <w:sz w:val="20"/>
              </w:rPr>
            </w:pPr>
            <w:r w:rsidRPr="2EF4C331">
              <w:rPr>
                <w:color w:val="000000" w:themeColor="text1"/>
                <w:sz w:val="20"/>
              </w:rPr>
              <w:t>89,5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CC13B" w14:textId="04D90053" w:rsidR="00317C71" w:rsidRPr="00B63892" w:rsidRDefault="2EF4C331" w:rsidP="2EF4C331">
            <w:pPr>
              <w:jc w:val="right"/>
              <w:rPr>
                <w:color w:val="000000" w:themeColor="text1"/>
                <w:sz w:val="20"/>
              </w:rPr>
            </w:pPr>
            <w:r w:rsidRPr="2EF4C331">
              <w:rPr>
                <w:color w:val="000000" w:themeColor="text1"/>
                <w:sz w:val="20"/>
              </w:rPr>
              <w:t>8,4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DE235" w14:textId="31C2AA32" w:rsidR="00317C71" w:rsidRPr="00B63892" w:rsidRDefault="2EF4C331" w:rsidP="2EF4C331">
            <w:pPr>
              <w:jc w:val="right"/>
              <w:rPr>
                <w:color w:val="000000" w:themeColor="text1"/>
                <w:sz w:val="20"/>
              </w:rPr>
            </w:pPr>
            <w:r w:rsidRPr="2EF4C331">
              <w:rPr>
                <w:color w:val="000000" w:themeColor="text1"/>
                <w:sz w:val="20"/>
              </w:rPr>
              <w:t>110,4</w:t>
            </w:r>
          </w:p>
        </w:tc>
      </w:tr>
      <w:tr w:rsidR="00317C71" w:rsidRPr="00B63892" w14:paraId="2DC4F4A1" w14:textId="77777777" w:rsidTr="2EF4C331">
        <w:trPr>
          <w:gridAfter w:val="1"/>
          <w:wAfter w:w="263" w:type="dxa"/>
          <w:trHeight w:val="515"/>
          <w:jc w:val="center"/>
        </w:trPr>
        <w:tc>
          <w:tcPr>
            <w:tcW w:w="44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FC169F" w14:textId="77777777" w:rsidR="00317C71" w:rsidRPr="00B63892" w:rsidRDefault="1333584D" w:rsidP="1333584D">
            <w:pPr>
              <w:spacing w:after="0"/>
              <w:jc w:val="left"/>
              <w:rPr>
                <w:rFonts w:eastAsiaTheme="minorEastAsia"/>
                <w:i/>
                <w:iCs/>
                <w:color w:val="000000" w:themeColor="text1"/>
                <w:sz w:val="20"/>
              </w:rPr>
            </w:pPr>
            <w:r w:rsidRPr="1333584D">
              <w:rPr>
                <w:rFonts w:eastAsiaTheme="minorEastAsia"/>
                <w:i/>
                <w:iCs/>
                <w:color w:val="000000" w:themeColor="text1"/>
                <w:sz w:val="20"/>
              </w:rPr>
              <w:t>A települési önkormányzatok egyes köznevelési feladatainak támogatása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CB2CA" w14:textId="14FA3420" w:rsidR="00317C71" w:rsidRPr="00B63892" w:rsidRDefault="2EF4C331" w:rsidP="2EF4C331">
            <w:pPr>
              <w:jc w:val="right"/>
              <w:rPr>
                <w:color w:val="000000" w:themeColor="text1"/>
                <w:sz w:val="20"/>
              </w:rPr>
            </w:pPr>
            <w:r w:rsidRPr="2EF4C331">
              <w:rPr>
                <w:color w:val="000000" w:themeColor="text1"/>
                <w:sz w:val="20"/>
              </w:rPr>
              <w:t>93,2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3F833" w14:textId="083915CF" w:rsidR="00317C71" w:rsidRPr="00B63892" w:rsidRDefault="2EF4C331" w:rsidP="2EF4C331">
            <w:pPr>
              <w:jc w:val="right"/>
              <w:rPr>
                <w:color w:val="000000" w:themeColor="text1"/>
                <w:sz w:val="20"/>
              </w:rPr>
            </w:pPr>
            <w:r w:rsidRPr="2EF4C331">
              <w:rPr>
                <w:color w:val="000000" w:themeColor="text1"/>
                <w:sz w:val="20"/>
              </w:rPr>
              <w:t>97,6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5B071" w14:textId="3A7A613B" w:rsidR="00317C71" w:rsidRPr="00B63892" w:rsidRDefault="2EF4C331" w:rsidP="2EF4C331">
            <w:pPr>
              <w:jc w:val="right"/>
              <w:rPr>
                <w:color w:val="000000" w:themeColor="text1"/>
                <w:sz w:val="20"/>
              </w:rPr>
            </w:pPr>
            <w:r w:rsidRPr="2EF4C331">
              <w:rPr>
                <w:color w:val="000000" w:themeColor="text1"/>
                <w:sz w:val="20"/>
              </w:rPr>
              <w:t>4,</w:t>
            </w:r>
            <w:proofErr w:type="spellStart"/>
            <w:r w:rsidRPr="2EF4C331">
              <w:rPr>
                <w:color w:val="000000" w:themeColor="text1"/>
                <w:sz w:val="20"/>
              </w:rPr>
              <w:t>4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EB8D1" w14:textId="4959EE7C" w:rsidR="00317C71" w:rsidRPr="00B63892" w:rsidRDefault="2EF4C331" w:rsidP="2EF4C331">
            <w:pPr>
              <w:jc w:val="right"/>
              <w:rPr>
                <w:color w:val="000000" w:themeColor="text1"/>
                <w:sz w:val="20"/>
              </w:rPr>
            </w:pPr>
            <w:r w:rsidRPr="2EF4C331">
              <w:rPr>
                <w:color w:val="000000" w:themeColor="text1"/>
                <w:sz w:val="20"/>
              </w:rPr>
              <w:t>104,7</w:t>
            </w:r>
          </w:p>
        </w:tc>
      </w:tr>
      <w:tr w:rsidR="00317C71" w:rsidRPr="00B63892" w14:paraId="40E05764" w14:textId="77777777" w:rsidTr="2EF4C331">
        <w:trPr>
          <w:gridAfter w:val="1"/>
          <w:wAfter w:w="263" w:type="dxa"/>
          <w:trHeight w:val="821"/>
          <w:jc w:val="center"/>
        </w:trPr>
        <w:tc>
          <w:tcPr>
            <w:tcW w:w="44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E9A1FF" w14:textId="77777777" w:rsidR="00317C71" w:rsidRPr="00B63892" w:rsidRDefault="1333584D" w:rsidP="1333584D">
            <w:pPr>
              <w:spacing w:after="0"/>
              <w:jc w:val="left"/>
              <w:rPr>
                <w:rFonts w:eastAsiaTheme="minorEastAsia"/>
                <w:i/>
                <w:iCs/>
                <w:color w:val="000000" w:themeColor="text1"/>
                <w:sz w:val="20"/>
              </w:rPr>
            </w:pPr>
            <w:r w:rsidRPr="1333584D">
              <w:rPr>
                <w:rFonts w:eastAsiaTheme="minorEastAsia"/>
                <w:i/>
                <w:iCs/>
                <w:color w:val="000000" w:themeColor="text1"/>
                <w:sz w:val="20"/>
              </w:rPr>
              <w:t>A települési önkormányzatok egyes szociális, gyermekjóléti és gyermekétkeztetési feladatainak támogatása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F8A7D9" w14:textId="30565215" w:rsidR="00317C71" w:rsidRPr="00B63892" w:rsidRDefault="2EF4C331" w:rsidP="2EF4C331">
            <w:pPr>
              <w:jc w:val="right"/>
              <w:rPr>
                <w:color w:val="000000" w:themeColor="text1"/>
                <w:sz w:val="20"/>
              </w:rPr>
            </w:pPr>
            <w:r w:rsidRPr="2EF4C331">
              <w:rPr>
                <w:color w:val="000000" w:themeColor="text1"/>
                <w:sz w:val="20"/>
              </w:rPr>
              <w:t>122,4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C258B" w14:textId="2C2451C0" w:rsidR="00317C71" w:rsidRPr="00B63892" w:rsidRDefault="2EF4C331" w:rsidP="2EF4C331">
            <w:pPr>
              <w:jc w:val="right"/>
              <w:rPr>
                <w:color w:val="000000" w:themeColor="text1"/>
                <w:sz w:val="20"/>
              </w:rPr>
            </w:pPr>
            <w:r w:rsidRPr="2EF4C331">
              <w:rPr>
                <w:color w:val="000000" w:themeColor="text1"/>
                <w:sz w:val="20"/>
              </w:rPr>
              <w:t>137,0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492D0C" w14:textId="0BA8EB80" w:rsidR="00317C71" w:rsidRPr="00B63892" w:rsidRDefault="2EF4C331" w:rsidP="2EF4C331">
            <w:pPr>
              <w:jc w:val="right"/>
              <w:rPr>
                <w:color w:val="000000" w:themeColor="text1"/>
                <w:sz w:val="20"/>
              </w:rPr>
            </w:pPr>
            <w:r w:rsidRPr="2EF4C331">
              <w:rPr>
                <w:color w:val="000000" w:themeColor="text1"/>
                <w:sz w:val="20"/>
              </w:rPr>
              <w:t>14,6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20040" w14:textId="63974521" w:rsidR="00317C71" w:rsidRPr="00B63892" w:rsidRDefault="2EF4C331" w:rsidP="2EF4C331">
            <w:pPr>
              <w:jc w:val="right"/>
              <w:rPr>
                <w:color w:val="000000" w:themeColor="text1"/>
                <w:sz w:val="20"/>
              </w:rPr>
            </w:pPr>
            <w:r w:rsidRPr="2EF4C331">
              <w:rPr>
                <w:color w:val="000000" w:themeColor="text1"/>
                <w:sz w:val="20"/>
              </w:rPr>
              <w:t>111,9</w:t>
            </w:r>
          </w:p>
        </w:tc>
      </w:tr>
      <w:tr w:rsidR="00317C71" w:rsidRPr="00B63892" w14:paraId="105EEEEC" w14:textId="77777777" w:rsidTr="2EF4C331">
        <w:trPr>
          <w:gridAfter w:val="1"/>
          <w:wAfter w:w="263" w:type="dxa"/>
          <w:trHeight w:val="549"/>
          <w:jc w:val="center"/>
        </w:trPr>
        <w:tc>
          <w:tcPr>
            <w:tcW w:w="44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855D62" w14:textId="77777777" w:rsidR="00317C71" w:rsidRPr="00B63892" w:rsidRDefault="1333584D" w:rsidP="1333584D">
            <w:pPr>
              <w:spacing w:after="0"/>
              <w:jc w:val="left"/>
              <w:rPr>
                <w:rFonts w:eastAsiaTheme="minorEastAsia"/>
                <w:i/>
                <w:iCs/>
                <w:color w:val="000000" w:themeColor="text1"/>
                <w:sz w:val="20"/>
              </w:rPr>
            </w:pPr>
            <w:r w:rsidRPr="1333584D">
              <w:rPr>
                <w:rFonts w:eastAsiaTheme="minorEastAsia"/>
                <w:i/>
                <w:iCs/>
                <w:color w:val="000000" w:themeColor="text1"/>
                <w:sz w:val="20"/>
              </w:rPr>
              <w:t>A települési önkormányzatok kulturális feladatainak támogatása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C7270" w14:textId="709AF5C1" w:rsidR="00317C71" w:rsidRPr="00B63892" w:rsidRDefault="2EF4C331" w:rsidP="2EF4C331">
            <w:pPr>
              <w:jc w:val="right"/>
              <w:rPr>
                <w:color w:val="000000" w:themeColor="text1"/>
                <w:sz w:val="20"/>
              </w:rPr>
            </w:pPr>
            <w:r w:rsidRPr="2EF4C331">
              <w:rPr>
                <w:color w:val="000000" w:themeColor="text1"/>
                <w:sz w:val="20"/>
              </w:rPr>
              <w:t>21,4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EF3A6" w14:textId="49918018" w:rsidR="00317C71" w:rsidRPr="00B63892" w:rsidRDefault="2EF4C331" w:rsidP="2EF4C331">
            <w:pPr>
              <w:jc w:val="right"/>
              <w:rPr>
                <w:color w:val="000000" w:themeColor="text1"/>
                <w:sz w:val="20"/>
              </w:rPr>
            </w:pPr>
            <w:r w:rsidRPr="2EF4C331">
              <w:rPr>
                <w:color w:val="000000" w:themeColor="text1"/>
                <w:sz w:val="20"/>
              </w:rPr>
              <w:t>14,9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613A6" w14:textId="0DABA1CF" w:rsidR="00317C71" w:rsidRPr="00B63892" w:rsidRDefault="2EF4C331" w:rsidP="2EF4C331">
            <w:pPr>
              <w:jc w:val="right"/>
              <w:rPr>
                <w:color w:val="000000" w:themeColor="text1"/>
                <w:sz w:val="20"/>
              </w:rPr>
            </w:pPr>
            <w:r w:rsidRPr="2EF4C331">
              <w:rPr>
                <w:color w:val="000000" w:themeColor="text1"/>
                <w:sz w:val="20"/>
              </w:rPr>
              <w:t>-6,5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CBA2B" w14:textId="0869FA5A" w:rsidR="00317C71" w:rsidRPr="00B63892" w:rsidRDefault="2EF4C331" w:rsidP="2EF4C331">
            <w:pPr>
              <w:jc w:val="right"/>
              <w:rPr>
                <w:color w:val="000000" w:themeColor="text1"/>
                <w:sz w:val="20"/>
              </w:rPr>
            </w:pPr>
            <w:r w:rsidRPr="2EF4C331">
              <w:rPr>
                <w:color w:val="000000" w:themeColor="text1"/>
                <w:sz w:val="20"/>
              </w:rPr>
              <w:t>69,6</w:t>
            </w:r>
          </w:p>
        </w:tc>
      </w:tr>
      <w:tr w:rsidR="00317C71" w:rsidRPr="00B63892" w14:paraId="75376CC1" w14:textId="77777777" w:rsidTr="2EF4C331">
        <w:trPr>
          <w:gridAfter w:val="1"/>
          <w:wAfter w:w="263" w:type="dxa"/>
          <w:trHeight w:val="289"/>
          <w:jc w:val="center"/>
        </w:trPr>
        <w:tc>
          <w:tcPr>
            <w:tcW w:w="44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008B68" w14:textId="77777777" w:rsidR="00317C71" w:rsidRPr="00B63892" w:rsidRDefault="1333584D" w:rsidP="1333584D">
            <w:pPr>
              <w:spacing w:after="0"/>
              <w:jc w:val="left"/>
              <w:rPr>
                <w:rFonts w:eastAsiaTheme="minorEastAsia"/>
                <w:b/>
                <w:bCs/>
                <w:color w:val="000000" w:themeColor="text1"/>
                <w:sz w:val="20"/>
              </w:rPr>
            </w:pPr>
            <w:r w:rsidRPr="1333584D">
              <w:rPr>
                <w:rFonts w:eastAsiaTheme="minorEastAsia"/>
                <w:b/>
                <w:bCs/>
                <w:color w:val="000000" w:themeColor="text1"/>
                <w:sz w:val="20"/>
              </w:rPr>
              <w:t>Helyi önkormányzatok kiegészítő támogatása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0ED0D" w14:textId="33B7F817" w:rsidR="00317C71" w:rsidRPr="00B63892" w:rsidRDefault="2EF4C331" w:rsidP="2EF4C331">
            <w:pPr>
              <w:jc w:val="right"/>
              <w:rPr>
                <w:b/>
                <w:bCs/>
                <w:color w:val="000000" w:themeColor="text1"/>
                <w:sz w:val="20"/>
              </w:rPr>
            </w:pPr>
            <w:r w:rsidRPr="2EF4C331">
              <w:rPr>
                <w:b/>
                <w:bCs/>
                <w:color w:val="000000" w:themeColor="text1"/>
                <w:sz w:val="20"/>
              </w:rPr>
              <w:t>16,7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2BE26" w14:textId="5098266C" w:rsidR="00317C71" w:rsidRPr="00B63892" w:rsidRDefault="2EF4C331" w:rsidP="2EF4C331">
            <w:pPr>
              <w:jc w:val="right"/>
              <w:rPr>
                <w:b/>
                <w:bCs/>
                <w:color w:val="000000" w:themeColor="text1"/>
                <w:sz w:val="20"/>
              </w:rPr>
            </w:pPr>
            <w:r w:rsidRPr="2EF4C331">
              <w:rPr>
                <w:b/>
                <w:bCs/>
                <w:color w:val="000000" w:themeColor="text1"/>
                <w:sz w:val="20"/>
              </w:rPr>
              <w:t>7,9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59B03" w14:textId="3A3EFC86" w:rsidR="00317C71" w:rsidRPr="00B63892" w:rsidRDefault="2EF4C331" w:rsidP="2EF4C331">
            <w:pPr>
              <w:jc w:val="right"/>
              <w:rPr>
                <w:b/>
                <w:bCs/>
                <w:color w:val="000000" w:themeColor="text1"/>
                <w:sz w:val="20"/>
              </w:rPr>
            </w:pPr>
            <w:r w:rsidRPr="2EF4C331">
              <w:rPr>
                <w:b/>
                <w:bCs/>
                <w:color w:val="000000" w:themeColor="text1"/>
                <w:sz w:val="20"/>
              </w:rPr>
              <w:t>-8,8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188873" w14:textId="15DD352B" w:rsidR="00317C71" w:rsidRPr="00B63892" w:rsidRDefault="2EF4C331" w:rsidP="2EF4C331">
            <w:pPr>
              <w:jc w:val="right"/>
              <w:rPr>
                <w:b/>
                <w:bCs/>
                <w:color w:val="000000" w:themeColor="text1"/>
                <w:sz w:val="20"/>
              </w:rPr>
            </w:pPr>
            <w:r w:rsidRPr="2EF4C331">
              <w:rPr>
                <w:b/>
                <w:bCs/>
                <w:color w:val="000000" w:themeColor="text1"/>
                <w:sz w:val="20"/>
              </w:rPr>
              <w:t>47,3</w:t>
            </w:r>
          </w:p>
        </w:tc>
      </w:tr>
      <w:tr w:rsidR="00317C71" w:rsidRPr="00B63892" w14:paraId="38C8A14B" w14:textId="77777777" w:rsidTr="2EF4C331">
        <w:trPr>
          <w:gridAfter w:val="1"/>
          <w:wAfter w:w="263" w:type="dxa"/>
          <w:trHeight w:val="270"/>
          <w:jc w:val="center"/>
        </w:trPr>
        <w:tc>
          <w:tcPr>
            <w:tcW w:w="44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54252B" w14:textId="77777777" w:rsidR="00317C71" w:rsidRPr="00B63892" w:rsidRDefault="1333584D" w:rsidP="1333584D">
            <w:pPr>
              <w:spacing w:after="0"/>
              <w:jc w:val="left"/>
              <w:rPr>
                <w:rFonts w:eastAsiaTheme="minorEastAsia"/>
                <w:b/>
                <w:bCs/>
                <w:color w:val="000000" w:themeColor="text1"/>
                <w:sz w:val="20"/>
              </w:rPr>
            </w:pPr>
            <w:r w:rsidRPr="1333584D">
              <w:rPr>
                <w:rFonts w:eastAsiaTheme="minorEastAsia"/>
                <w:b/>
                <w:bCs/>
                <w:color w:val="000000" w:themeColor="text1"/>
                <w:sz w:val="20"/>
              </w:rPr>
              <w:t>Év közben létrejött új jogcímek kiadásai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22C29B" w14:textId="4F83510B" w:rsidR="00317C71" w:rsidRPr="00B63892" w:rsidRDefault="2EF4C331" w:rsidP="2EF4C331">
            <w:pPr>
              <w:jc w:val="right"/>
              <w:rPr>
                <w:b/>
                <w:bCs/>
                <w:color w:val="000000" w:themeColor="text1"/>
                <w:sz w:val="20"/>
              </w:rPr>
            </w:pPr>
            <w:r w:rsidRPr="2EF4C331">
              <w:rPr>
                <w:b/>
                <w:bCs/>
                <w:color w:val="000000" w:themeColor="text1"/>
                <w:sz w:val="20"/>
              </w:rPr>
              <w:t>35,0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9081F0" w14:textId="69A7F794" w:rsidR="00317C71" w:rsidRPr="00B63892" w:rsidRDefault="2EF4C331" w:rsidP="2EF4C331">
            <w:pPr>
              <w:jc w:val="right"/>
              <w:rPr>
                <w:b/>
                <w:bCs/>
                <w:color w:val="000000" w:themeColor="text1"/>
                <w:sz w:val="20"/>
              </w:rPr>
            </w:pPr>
            <w:r w:rsidRPr="2EF4C331">
              <w:rPr>
                <w:b/>
                <w:bCs/>
                <w:color w:val="000000" w:themeColor="text1"/>
                <w:sz w:val="20"/>
              </w:rPr>
              <w:t>8,6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58E8F" w14:textId="6E5949F9" w:rsidR="00317C71" w:rsidRPr="00B63892" w:rsidRDefault="2EF4C331" w:rsidP="2EF4C331">
            <w:pPr>
              <w:jc w:val="right"/>
              <w:rPr>
                <w:b/>
                <w:bCs/>
                <w:color w:val="000000" w:themeColor="text1"/>
                <w:sz w:val="20"/>
              </w:rPr>
            </w:pPr>
            <w:r w:rsidRPr="2EF4C331">
              <w:rPr>
                <w:b/>
                <w:bCs/>
                <w:color w:val="000000" w:themeColor="text1"/>
                <w:sz w:val="20"/>
              </w:rPr>
              <w:t>-26,4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ACA89" w14:textId="75673E86" w:rsidR="00317C71" w:rsidRPr="00B63892" w:rsidRDefault="2EF4C331" w:rsidP="2EF4C331">
            <w:pPr>
              <w:jc w:val="right"/>
              <w:rPr>
                <w:b/>
                <w:bCs/>
                <w:color w:val="000000" w:themeColor="text1"/>
                <w:sz w:val="20"/>
              </w:rPr>
            </w:pPr>
            <w:r w:rsidRPr="2EF4C331">
              <w:rPr>
                <w:b/>
                <w:bCs/>
                <w:color w:val="000000" w:themeColor="text1"/>
                <w:sz w:val="20"/>
              </w:rPr>
              <w:t>24,6</w:t>
            </w:r>
          </w:p>
        </w:tc>
      </w:tr>
      <w:tr w:rsidR="00317C71" w:rsidRPr="00B63892" w14:paraId="062B6206" w14:textId="77777777" w:rsidTr="2EF4C331">
        <w:trPr>
          <w:gridAfter w:val="1"/>
          <w:wAfter w:w="263" w:type="dxa"/>
          <w:trHeight w:val="333"/>
          <w:jc w:val="center"/>
        </w:trPr>
        <w:tc>
          <w:tcPr>
            <w:tcW w:w="44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E08495" w14:textId="77777777" w:rsidR="00317C71" w:rsidRPr="00B63892" w:rsidRDefault="1333584D" w:rsidP="1333584D">
            <w:pPr>
              <w:spacing w:after="0"/>
              <w:jc w:val="left"/>
              <w:rPr>
                <w:rFonts w:eastAsiaTheme="minorEastAsia"/>
                <w:b/>
                <w:bCs/>
                <w:color w:val="000000" w:themeColor="text1"/>
                <w:sz w:val="20"/>
              </w:rPr>
            </w:pPr>
            <w:r w:rsidRPr="1333584D">
              <w:rPr>
                <w:rFonts w:eastAsiaTheme="minorEastAsia"/>
                <w:b/>
                <w:bCs/>
                <w:color w:val="000000" w:themeColor="text1"/>
                <w:sz w:val="20"/>
              </w:rPr>
              <w:t>Összesen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AF370" w14:textId="080C2156" w:rsidR="00317C71" w:rsidRPr="00B63892" w:rsidRDefault="2EF4C331" w:rsidP="2EF4C331">
            <w:pPr>
              <w:jc w:val="right"/>
              <w:rPr>
                <w:b/>
                <w:bCs/>
                <w:color w:val="000000" w:themeColor="text1"/>
                <w:sz w:val="20"/>
              </w:rPr>
            </w:pPr>
            <w:r w:rsidRPr="2EF4C331">
              <w:rPr>
                <w:b/>
                <w:bCs/>
                <w:color w:val="000000" w:themeColor="text1"/>
                <w:sz w:val="20"/>
              </w:rPr>
              <w:t>369,8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9E913" w14:textId="231C7CB8" w:rsidR="00317C71" w:rsidRPr="00B63892" w:rsidRDefault="2EF4C331" w:rsidP="2EF4C331">
            <w:pPr>
              <w:jc w:val="right"/>
              <w:rPr>
                <w:b/>
                <w:bCs/>
                <w:color w:val="000000" w:themeColor="text1"/>
                <w:sz w:val="20"/>
              </w:rPr>
            </w:pPr>
            <w:r w:rsidRPr="2EF4C331">
              <w:rPr>
                <w:b/>
                <w:bCs/>
                <w:color w:val="000000" w:themeColor="text1"/>
                <w:sz w:val="20"/>
              </w:rPr>
              <w:t>355,5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1F727F" w14:textId="119D333B" w:rsidR="00317C71" w:rsidRPr="00B63892" w:rsidRDefault="2EF4C331" w:rsidP="2EF4C331">
            <w:pPr>
              <w:jc w:val="right"/>
              <w:rPr>
                <w:b/>
                <w:bCs/>
                <w:color w:val="000000" w:themeColor="text1"/>
                <w:sz w:val="20"/>
              </w:rPr>
            </w:pPr>
            <w:r w:rsidRPr="2EF4C331">
              <w:rPr>
                <w:b/>
                <w:bCs/>
                <w:color w:val="000000" w:themeColor="text1"/>
                <w:sz w:val="20"/>
              </w:rPr>
              <w:t>-14,3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81786" w14:textId="13AA13CB" w:rsidR="00317C71" w:rsidRPr="00B63892" w:rsidRDefault="2EF4C331" w:rsidP="2EF4C331">
            <w:pPr>
              <w:jc w:val="right"/>
              <w:rPr>
                <w:b/>
                <w:bCs/>
                <w:color w:val="000000" w:themeColor="text1"/>
                <w:sz w:val="20"/>
              </w:rPr>
            </w:pPr>
            <w:r w:rsidRPr="2EF4C331">
              <w:rPr>
                <w:b/>
                <w:bCs/>
                <w:color w:val="000000" w:themeColor="text1"/>
                <w:sz w:val="20"/>
              </w:rPr>
              <w:t>96,1</w:t>
            </w:r>
          </w:p>
        </w:tc>
      </w:tr>
    </w:tbl>
    <w:p w14:paraId="0F1775D0" w14:textId="77777777" w:rsidR="00B63892" w:rsidRDefault="00B63892" w:rsidP="00FE76A5"/>
    <w:p w14:paraId="448464F0" w14:textId="1C57368E" w:rsidR="00FD076A" w:rsidRPr="00AD3C6A" w:rsidRDefault="1333584D" w:rsidP="00533ABD">
      <w:pPr>
        <w:spacing w:before="240"/>
      </w:pPr>
      <w:r w:rsidRPr="003117DB">
        <w:t xml:space="preserve">A </w:t>
      </w:r>
      <w:r>
        <w:t>„</w:t>
      </w:r>
      <w:r w:rsidRPr="006C6F6F">
        <w:rPr>
          <w:b/>
        </w:rPr>
        <w:t>Hozzájárulás az</w:t>
      </w:r>
      <w:r w:rsidRPr="00F64C73">
        <w:rPr>
          <w:b/>
        </w:rPr>
        <w:t xml:space="preserve"> EU költségvetéséhez</w:t>
      </w:r>
      <w:r>
        <w:t>”</w:t>
      </w:r>
      <w:r w:rsidRPr="003117DB">
        <w:t xml:space="preserve"> mérlegsoron 20</w:t>
      </w:r>
      <w:r>
        <w:t xml:space="preserve">20 </w:t>
      </w:r>
      <w:r w:rsidR="00533ABD">
        <w:t>június</w:t>
      </w:r>
      <w:r>
        <w:t xml:space="preserve"> végéig </w:t>
      </w:r>
      <w:r w:rsidR="00533ABD">
        <w:t>247,2</w:t>
      </w:r>
      <w:r>
        <w:t> </w:t>
      </w:r>
      <w:r w:rsidRPr="003117DB">
        <w:t>milliárd</w:t>
      </w:r>
      <w:r w:rsidR="00533ABD">
        <w:t> </w:t>
      </w:r>
      <w:r w:rsidRPr="003117DB">
        <w:t xml:space="preserve">forint kiadás teljesült, ami </w:t>
      </w:r>
      <w:r>
        <w:t>a törvényi</w:t>
      </w:r>
      <w:r w:rsidRPr="003117DB">
        <w:t xml:space="preserve"> előirányzat </w:t>
      </w:r>
      <w:r w:rsidR="00533ABD">
        <w:t>62,2</w:t>
      </w:r>
      <w:r w:rsidRPr="003117DB">
        <w:t>%-</w:t>
      </w:r>
      <w:proofErr w:type="gramStart"/>
      <w:r w:rsidRPr="003117DB">
        <w:t>a</w:t>
      </w:r>
      <w:proofErr w:type="gramEnd"/>
      <w:r w:rsidRPr="003117DB">
        <w:t xml:space="preserve">, és a </w:t>
      </w:r>
      <w:r w:rsidRPr="00F061D8">
        <w:t>tervezettnek megfelelően alakult</w:t>
      </w:r>
      <w:r w:rsidRPr="00222C1C">
        <w:t>.</w:t>
      </w:r>
      <w:r w:rsidRPr="003117DB">
        <w:t xml:space="preserve"> </w:t>
      </w:r>
      <w:r w:rsidR="001F00D1">
        <w:t>A hozzájárulás</w:t>
      </w:r>
      <w:r w:rsidR="00533ABD" w:rsidRPr="003117DB">
        <w:t xml:space="preserve"> </w:t>
      </w:r>
      <w:r w:rsidR="00533ABD">
        <w:t>29,</w:t>
      </w:r>
      <w:r w:rsidR="001F00D1">
        <w:t>6</w:t>
      </w:r>
      <w:r>
        <w:t> </w:t>
      </w:r>
      <w:r w:rsidRPr="003117DB">
        <w:t>milliárd</w:t>
      </w:r>
      <w:r w:rsidR="00CA220A">
        <w:t xml:space="preserve"> </w:t>
      </w:r>
      <w:r w:rsidRPr="003117DB">
        <w:t xml:space="preserve">forinttal </w:t>
      </w:r>
      <w:r w:rsidR="00533ABD">
        <w:t>halad</w:t>
      </w:r>
      <w:r w:rsidR="00CA220A">
        <w:t>t</w:t>
      </w:r>
      <w:r w:rsidR="00533ABD">
        <w:t>a</w:t>
      </w:r>
      <w:r>
        <w:t xml:space="preserve"> meg </w:t>
      </w:r>
      <w:r w:rsidRPr="003117DB">
        <w:t>a 201</w:t>
      </w:r>
      <w:r>
        <w:t>9</w:t>
      </w:r>
      <w:r w:rsidRPr="003117DB">
        <w:t>. év</w:t>
      </w:r>
      <w:r>
        <w:t xml:space="preserve"> azonos időszakában </w:t>
      </w:r>
      <w:r w:rsidRPr="003117DB">
        <w:t>teljesített kiadás</w:t>
      </w:r>
      <w:r>
        <w:t>t</w:t>
      </w:r>
      <w:r w:rsidRPr="003117DB">
        <w:t>.</w:t>
      </w:r>
    </w:p>
    <w:p w14:paraId="33658BA9" w14:textId="11C42F3E" w:rsidR="00546700" w:rsidRDefault="1333584D" w:rsidP="005A23F5">
      <w:r w:rsidRPr="1333584D">
        <w:rPr>
          <w:rFonts w:cs="Tahoma"/>
          <w:color w:val="000000" w:themeColor="text1"/>
        </w:rPr>
        <w:t xml:space="preserve">Az </w:t>
      </w:r>
      <w:r w:rsidRPr="1333584D">
        <w:rPr>
          <w:rFonts w:cs="Tahoma"/>
          <w:b/>
          <w:bCs/>
          <w:color w:val="000000" w:themeColor="text1"/>
        </w:rPr>
        <w:t>állami vagyonnal kapcsolatos kiadások</w:t>
      </w:r>
      <w:r w:rsidRPr="1333584D">
        <w:rPr>
          <w:rFonts w:cs="Tahoma"/>
          <w:color w:val="000000" w:themeColor="text1"/>
        </w:rPr>
        <w:t xml:space="preserve"> június végi összege 187,9 milliárd forint volt, </w:t>
      </w:r>
      <w:r>
        <w:t>amelynek összetételét az alábbi diagram mutatja be:</w:t>
      </w:r>
    </w:p>
    <w:p w14:paraId="60FF4FAF" w14:textId="5CF9B5E4" w:rsidR="00B66109" w:rsidRDefault="00B66109" w:rsidP="005A23F5">
      <w:r>
        <w:rPr>
          <w:noProof/>
        </w:rPr>
        <w:drawing>
          <wp:inline distT="0" distB="0" distL="0" distR="0" wp14:anchorId="72C3E3B6" wp14:editId="20EB311F">
            <wp:extent cx="5940425" cy="3752850"/>
            <wp:effectExtent l="0" t="0" r="3175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gyon_kiadások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A7E6E" w14:textId="2C37A1D7" w:rsidR="002D1B15" w:rsidRPr="002D1B15" w:rsidRDefault="002D1B15" w:rsidP="002D1B15">
      <w:pPr>
        <w:rPr>
          <w:bCs/>
          <w:iCs/>
        </w:rPr>
      </w:pPr>
      <w:r w:rsidRPr="002D1B15">
        <w:rPr>
          <w:bCs/>
          <w:iCs/>
        </w:rPr>
        <w:lastRenderedPageBreak/>
        <w:t xml:space="preserve">Az elkülönített állami pénzalapok kiadásai közül jelentősebb összeget tett ki a </w:t>
      </w:r>
      <w:r w:rsidRPr="002D1B15">
        <w:rPr>
          <w:b/>
          <w:bCs/>
          <w:iCs/>
        </w:rPr>
        <w:t>Nemzeti Foglalkoztatási Alapból</w:t>
      </w:r>
      <w:r w:rsidRPr="002D1B15">
        <w:rPr>
          <w:bCs/>
          <w:iCs/>
        </w:rPr>
        <w:t xml:space="preserve"> </w:t>
      </w:r>
      <w:proofErr w:type="gramStart"/>
      <w:r w:rsidRPr="002D1B15">
        <w:rPr>
          <w:bCs/>
          <w:iCs/>
        </w:rPr>
        <w:t>finanszírozott</w:t>
      </w:r>
      <w:proofErr w:type="gramEnd"/>
      <w:r w:rsidRPr="002D1B15">
        <w:rPr>
          <w:bCs/>
          <w:iCs/>
        </w:rPr>
        <w:t xml:space="preserve"> Start-munkaprogram kiadása, mely június végéig 64,8 milliárd forintban teljesült. E kiadás az előző év azonos időszakában teljesített összegtől 10,4 milliárd forinttal maradt el. </w:t>
      </w:r>
    </w:p>
    <w:p w14:paraId="56D115F4" w14:textId="18DA8837" w:rsidR="002D1B15" w:rsidRPr="002D1B15" w:rsidRDefault="002D1B15" w:rsidP="002D1B15">
      <w:pPr>
        <w:rPr>
          <w:bCs/>
          <w:iCs/>
        </w:rPr>
      </w:pPr>
      <w:r w:rsidRPr="002D1B15">
        <w:rPr>
          <w:bCs/>
          <w:iCs/>
        </w:rPr>
        <w:t xml:space="preserve">A </w:t>
      </w:r>
      <w:r w:rsidRPr="002D1B15">
        <w:rPr>
          <w:b/>
          <w:bCs/>
          <w:iCs/>
        </w:rPr>
        <w:t>Bethlen Gábor Alap</w:t>
      </w:r>
      <w:r w:rsidRPr="002D1B15">
        <w:rPr>
          <w:bCs/>
          <w:iCs/>
        </w:rPr>
        <w:t xml:space="preserve"> kiadás</w:t>
      </w:r>
      <w:r w:rsidR="00EE21EE">
        <w:rPr>
          <w:bCs/>
          <w:iCs/>
        </w:rPr>
        <w:t>a</w:t>
      </w:r>
      <w:r w:rsidRPr="002D1B15">
        <w:rPr>
          <w:bCs/>
          <w:iCs/>
        </w:rPr>
        <w:t xml:space="preserve">iból </w:t>
      </w:r>
      <w:r w:rsidR="00EE21EE">
        <w:rPr>
          <w:bCs/>
          <w:iCs/>
        </w:rPr>
        <w:t>n</w:t>
      </w:r>
      <w:r w:rsidRPr="002D1B15">
        <w:rPr>
          <w:bCs/>
          <w:iCs/>
        </w:rPr>
        <w:t>emzetpolitikai célokra 13,2 milliárd forint teljesült eddig, mely többek között számos egyedi támogatásra szolgált.</w:t>
      </w:r>
    </w:p>
    <w:p w14:paraId="2E44233C" w14:textId="233813B0" w:rsidR="002D1B15" w:rsidRPr="002D1B15" w:rsidRDefault="002D1B15" w:rsidP="002D1B15">
      <w:pPr>
        <w:rPr>
          <w:bCs/>
          <w:iCs/>
        </w:rPr>
      </w:pPr>
      <w:r w:rsidRPr="002D1B15">
        <w:rPr>
          <w:bCs/>
          <w:iCs/>
        </w:rPr>
        <w:t xml:space="preserve">A </w:t>
      </w:r>
      <w:r w:rsidRPr="002D1B15">
        <w:rPr>
          <w:b/>
          <w:bCs/>
          <w:iCs/>
        </w:rPr>
        <w:t>Nemzeti Kutatási, Fejlesztési és Innovációs Alap</w:t>
      </w:r>
      <w:r w:rsidR="004D2B1E">
        <w:rPr>
          <w:b/>
          <w:bCs/>
          <w:iCs/>
        </w:rPr>
        <w:t>ból</w:t>
      </w:r>
      <w:r w:rsidR="00BB18D1">
        <w:rPr>
          <w:b/>
          <w:bCs/>
          <w:iCs/>
        </w:rPr>
        <w:t xml:space="preserve"> </w:t>
      </w:r>
      <w:r w:rsidRPr="002D1B15">
        <w:rPr>
          <w:bCs/>
          <w:iCs/>
        </w:rPr>
        <w:t>az első félévben az alaprészekre együttesen 55,2 milliárd forint</w:t>
      </w:r>
      <w:r w:rsidR="00437F7E">
        <w:rPr>
          <w:bCs/>
          <w:iCs/>
        </w:rPr>
        <w:t>ot fizettek ki</w:t>
      </w:r>
      <w:r w:rsidRPr="002D1B15">
        <w:rPr>
          <w:bCs/>
          <w:iCs/>
        </w:rPr>
        <w:t xml:space="preserve">, melyből 9,5 milliárd forint Kutatási Alaprészen, 45,7 milliárd forint pedig az Innovációs Alaprészen keresztül valósult meg. </w:t>
      </w:r>
    </w:p>
    <w:p w14:paraId="52863666" w14:textId="41772B56" w:rsidR="00BE684B" w:rsidRDefault="7710508F" w:rsidP="00A7152C">
      <w:pPr>
        <w:spacing w:before="120"/>
        <w:rPr>
          <w:szCs w:val="26"/>
        </w:rPr>
      </w:pPr>
      <w:r>
        <w:t xml:space="preserve">A </w:t>
      </w:r>
      <w:r w:rsidRPr="7710508F">
        <w:rPr>
          <w:b/>
          <w:bCs/>
        </w:rPr>
        <w:t>Nyugdíjbiztosítási Alap</w:t>
      </w:r>
      <w:r>
        <w:t xml:space="preserve"> 2020. </w:t>
      </w:r>
      <w:r w:rsidR="00BD617C">
        <w:t>I</w:t>
      </w:r>
      <w:r w:rsidR="00485535">
        <w:t>-</w:t>
      </w:r>
      <w:r w:rsidR="00BD617C">
        <w:t>V</w:t>
      </w:r>
      <w:r w:rsidR="003C75F7">
        <w:t>I</w:t>
      </w:r>
      <w:r w:rsidR="00BD617C">
        <w:t xml:space="preserve">. </w:t>
      </w:r>
      <w:proofErr w:type="gramStart"/>
      <w:r w:rsidR="00BD617C">
        <w:t>havi</w:t>
      </w:r>
      <w:proofErr w:type="gramEnd"/>
      <w:r w:rsidR="00BD617C">
        <w:t xml:space="preserve"> </w:t>
      </w:r>
      <w:r w:rsidRPr="7710508F">
        <w:rPr>
          <w:b/>
          <w:bCs/>
        </w:rPr>
        <w:t>nyugdíjkiadásai</w:t>
      </w:r>
      <w:r>
        <w:t xml:space="preserve"> </w:t>
      </w:r>
      <w:r w:rsidR="003C75F7">
        <w:t>1800,9</w:t>
      </w:r>
      <w:r>
        <w:t xml:space="preserve"> milliárd forintban teljesültek, ami </w:t>
      </w:r>
      <w:r w:rsidR="003C75F7">
        <w:t>98,6</w:t>
      </w:r>
      <w:r>
        <w:t xml:space="preserve"> milliárd forinttal haladta meg az előző év azonos időszakának kiadásait. Az </w:t>
      </w:r>
      <w:r w:rsidR="004F7700">
        <w:t>I-V</w:t>
      </w:r>
      <w:r w:rsidR="003C75F7">
        <w:t>I</w:t>
      </w:r>
      <w:r w:rsidR="004F7700">
        <w:t xml:space="preserve">. </w:t>
      </w:r>
      <w:proofErr w:type="gramStart"/>
      <w:r w:rsidR="004F7700">
        <w:t>havi</w:t>
      </w:r>
      <w:proofErr w:type="gramEnd"/>
      <w:r>
        <w:t xml:space="preserve"> kifizetések tartalmazzák a tavalyi év magasabb inflációs hatása miatti 0,7%-os kiegészítő nyugdíjemelés, és a tárgyév</w:t>
      </w:r>
      <w:r w:rsidR="004F7700">
        <w:t>ben végrehajtott</w:t>
      </w:r>
      <w:r>
        <w:t xml:space="preserve"> 2,8%</w:t>
      </w:r>
      <w:r w:rsidR="00BD32DA">
        <w:noBreakHyphen/>
      </w:r>
      <w:r>
        <w:t>os nyugdíjemelés összegét.</w:t>
      </w:r>
    </w:p>
    <w:p w14:paraId="13221B3D" w14:textId="751FE944" w:rsidR="00F817BC" w:rsidRDefault="51CD5D50" w:rsidP="00F817BC">
      <w:r>
        <w:t xml:space="preserve">A nyugellátási kiadásokon belül a korbetöltött öregségi nyugellátások </w:t>
      </w:r>
      <w:r w:rsidR="004F7700">
        <w:t>6,</w:t>
      </w:r>
      <w:r w:rsidR="003C75F7">
        <w:t>4</w:t>
      </w:r>
      <w:r>
        <w:t xml:space="preserve">%-kal, míg a nők 40 éves jogosultsági idejével igénybe vehető korhatár alatti ellátások </w:t>
      </w:r>
      <w:r w:rsidR="003C75F7">
        <w:t>5,9</w:t>
      </w:r>
      <w:r w:rsidR="009E7E25">
        <w:t xml:space="preserve">%-kal haladták meg </w:t>
      </w:r>
      <w:r>
        <w:t>a</w:t>
      </w:r>
      <w:r w:rsidR="009E7E25">
        <w:t xml:space="preserve">z előző év azonos időszakának </w:t>
      </w:r>
      <w:r>
        <w:t>kiadás</w:t>
      </w:r>
      <w:r w:rsidR="009E7E25">
        <w:t>ait.</w:t>
      </w:r>
      <w:r>
        <w:t xml:space="preserve"> 2019-ben nem változott az öregségi nyugellátásra jogosultság 64 éves korhatára, így az év egészében folyamatosan kerültek megállapításra új ellátások. Az öregségi nyugdíjkorhatár betöltésével a korábban nők40</w:t>
      </w:r>
      <w:r w:rsidR="004B5A00">
        <w:noBreakHyphen/>
      </w:r>
      <w:r>
        <w:t>el nyugdíjjogosulttá válók is jelentős számban kerültek át a korbetöltött öregségi nyugellátások csoportjába.</w:t>
      </w:r>
      <w:r w:rsidR="00F817BC" w:rsidRPr="2EF4C331">
        <w:t xml:space="preserve"> </w:t>
      </w:r>
      <w:r>
        <w:t>A korbetöltött öregségi nyugellátások korhatára 2020. január 1-</w:t>
      </w:r>
      <w:r w:rsidR="007A6439">
        <w:t>j</w:t>
      </w:r>
      <w:r>
        <w:t xml:space="preserve">étől fél évvel, 64,5 évre emelkedett. A korhatáremelés következtében 2020 első félévében – a folyamatban lévő ügyek lezárásán túl – nem kerül sor új ellátás megállapítására, emiatt </w:t>
      </w:r>
      <w:r w:rsidRPr="613A0C12">
        <w:t>az öregségi nyugellátásra jogosultak létszáma az első félévben jelentősen csökken</w:t>
      </w:r>
      <w:r w:rsidRPr="2EF4C331">
        <w:t>.</w:t>
      </w:r>
      <w:r>
        <w:t xml:space="preserve"> A </w:t>
      </w:r>
      <w:r w:rsidRPr="613A0C12">
        <w:t>nők</w:t>
      </w:r>
      <w:r w:rsidR="00AB06D9" w:rsidRPr="2EF4C331">
        <w:t xml:space="preserve"> </w:t>
      </w:r>
      <w:r w:rsidRPr="613A0C12">
        <w:t>40</w:t>
      </w:r>
      <w:r>
        <w:t xml:space="preserve"> éves jogosultsági idejével igénybe vehető korhatár alatti ellátásokra a korhatáremelés nincs hatással, így ezen az ellátási jogcímen az első félév végéig </w:t>
      </w:r>
      <w:r w:rsidRPr="613A0C12">
        <w:t>folyamatos ellátásszám</w:t>
      </w:r>
      <w:r w:rsidR="00336992" w:rsidRPr="2EF4C331">
        <w:t>-</w:t>
      </w:r>
      <w:r w:rsidRPr="613A0C12">
        <w:t>növekedés tapasztalható</w:t>
      </w:r>
      <w:r w:rsidRPr="2EF4C331">
        <w:t xml:space="preserve">. </w:t>
      </w:r>
      <w:r w:rsidR="00F817BC">
        <w:t>A nyugellátási kiadások ellátási jogcímeinek alakulását a következő ábra mutatja be:</w:t>
      </w:r>
    </w:p>
    <w:p w14:paraId="5BFE120D" w14:textId="5DE4003B" w:rsidR="00844272" w:rsidRDefault="00844272" w:rsidP="00F817BC">
      <w:r>
        <w:rPr>
          <w:noProof/>
        </w:rPr>
        <w:drawing>
          <wp:inline distT="0" distB="0" distL="0" distR="0" wp14:anchorId="0EE9D2C5" wp14:editId="5A2E6C9A">
            <wp:extent cx="5940425" cy="2346960"/>
            <wp:effectExtent l="0" t="0" r="3175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ugellatasi_kiadasok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4DB9F" w14:textId="2CDCB9FD" w:rsidR="00160641" w:rsidRDefault="00160641" w:rsidP="00F817BC">
      <w:r>
        <w:br w:type="page"/>
      </w:r>
    </w:p>
    <w:p w14:paraId="24C239F1" w14:textId="43BD53EC" w:rsidR="0080719D" w:rsidRDefault="1333584D" w:rsidP="00D93DBE">
      <w:r>
        <w:lastRenderedPageBreak/>
        <w:t xml:space="preserve">Az </w:t>
      </w:r>
      <w:r w:rsidRPr="1333584D">
        <w:rPr>
          <w:b/>
          <w:bCs/>
        </w:rPr>
        <w:t>Egészségbiztosítási Alap kiadásainak</w:t>
      </w:r>
      <w:r>
        <w:t xml:space="preserve"> összetételét a következő ábra mutatja be:</w:t>
      </w:r>
    </w:p>
    <w:p w14:paraId="02EFC74C" w14:textId="0BFADC4C" w:rsidR="00AF60BF" w:rsidRPr="0080719D" w:rsidRDefault="002F2221" w:rsidP="00D93DBE">
      <w:r>
        <w:rPr>
          <w:noProof/>
        </w:rPr>
        <w:drawing>
          <wp:inline distT="0" distB="0" distL="0" distR="0" wp14:anchorId="31E2014A" wp14:editId="25FAF62A">
            <wp:extent cx="5940425" cy="2349500"/>
            <wp:effectExtent l="0" t="0" r="3175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lap_kiadásai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B3755" w14:textId="77777777" w:rsidR="00DE5522" w:rsidRPr="000C037A" w:rsidRDefault="00DE5522" w:rsidP="00D93DBE"/>
    <w:p w14:paraId="2F30F067" w14:textId="7EF30B22" w:rsidR="76CC6FDA" w:rsidRDefault="1333584D" w:rsidP="76CC6FDA">
      <w:r w:rsidRPr="00FB3672">
        <w:t xml:space="preserve">A </w:t>
      </w:r>
      <w:r w:rsidRPr="00FB3672">
        <w:rPr>
          <w:b/>
        </w:rPr>
        <w:t>gyógyító-megelőző ellátásokra</w:t>
      </w:r>
      <w:r w:rsidRPr="00FB3672">
        <w:t xml:space="preserve"> fordított kiadás 2020 első hat hónapjában 855,7</w:t>
      </w:r>
      <w:r w:rsidR="00FB3672">
        <w:t> </w:t>
      </w:r>
      <w:r w:rsidRPr="00FB3672">
        <w:t xml:space="preserve">milliárd forintot tett ki a 2019. I-VI. </w:t>
      </w:r>
      <w:proofErr w:type="gramStart"/>
      <w:r w:rsidRPr="00FB3672">
        <w:t>havi</w:t>
      </w:r>
      <w:proofErr w:type="gramEnd"/>
      <w:r w:rsidRPr="00FB3672">
        <w:t xml:space="preserve"> 627,7</w:t>
      </w:r>
      <w:r w:rsidR="00FB3672">
        <w:t> </w:t>
      </w:r>
      <w:r w:rsidRPr="00FB3672">
        <w:t xml:space="preserve">milliárd forinttal szemben. </w:t>
      </w:r>
      <w:proofErr w:type="gramStart"/>
      <w:r w:rsidRPr="00FB3672">
        <w:t xml:space="preserve">Az előző évhez viszonyított magasabb összegű kiadás meghatározó részben a célelőirányzatoknál (az adósságrendezésre február és március hónapban biztosított többletfinanszírozással, a 2019. júliusi 8%-os és a 2020. januári </w:t>
      </w:r>
      <w:r w:rsidR="004B0B66">
        <w:t>–</w:t>
      </w:r>
      <w:r w:rsidRPr="00FB3672">
        <w:t xml:space="preserve"> a 2018. évi bérhez viszonyított </w:t>
      </w:r>
      <w:r w:rsidR="00316147">
        <w:t>–</w:t>
      </w:r>
      <w:r w:rsidRPr="00FB3672">
        <w:t xml:space="preserve"> 14%-os béremeléssel összefüggően, valamint az egészségügyi és egészségügyben dolgozókat érintő egyszeri rendkívüli juttatás (101,3</w:t>
      </w:r>
      <w:r w:rsidR="00FB3672">
        <w:t> </w:t>
      </w:r>
      <w:r w:rsidRPr="00FB3672">
        <w:t xml:space="preserve">milliárd forint) összege), </w:t>
      </w:r>
      <w:r w:rsidR="00F57929">
        <w:t>továbbá</w:t>
      </w:r>
      <w:r w:rsidRPr="00FB3672">
        <w:t xml:space="preserve"> az összevont szakellátásnál (azon belül elsősorban a </w:t>
      </w:r>
      <w:proofErr w:type="spellStart"/>
      <w:r w:rsidRPr="00FB3672">
        <w:t>nagyértékű</w:t>
      </w:r>
      <w:proofErr w:type="spellEnd"/>
      <w:r w:rsidRPr="00FB3672">
        <w:t xml:space="preserve"> </w:t>
      </w:r>
      <w:proofErr w:type="spellStart"/>
      <w:r w:rsidRPr="00FB3672">
        <w:t>gyógyszerfinanszírozásnál</w:t>
      </w:r>
      <w:proofErr w:type="spellEnd"/>
      <w:r w:rsidRPr="00FB3672">
        <w:t>) jelentkezik.</w:t>
      </w:r>
      <w:proofErr w:type="gramEnd"/>
    </w:p>
    <w:p w14:paraId="6BDD6F23" w14:textId="6F40E8C6" w:rsidR="76CC6FDA" w:rsidRDefault="1333584D" w:rsidP="76CC6FDA">
      <w:r w:rsidRPr="00FF1035">
        <w:rPr>
          <w:b/>
        </w:rPr>
        <w:t>Gyógyszertámogatásra</w:t>
      </w:r>
      <w:r w:rsidRPr="00FB3672">
        <w:t xml:space="preserve"> az év első hat hónapjában 203,0 milliárd forintot fordítottak, amely 14,8 milliárd forinttal több az előző év azonos időszakában kifizetett összegnél.</w:t>
      </w:r>
    </w:p>
    <w:p w14:paraId="3D681EC3" w14:textId="7A44CC8F" w:rsidR="002218A2" w:rsidRPr="00F971AF" w:rsidRDefault="1333584D" w:rsidP="60A05D1C">
      <w:r>
        <w:t>Az Egészségbiztosítási Alap összes kiadásának 24,7%-át a pénzbeli ellátásokra fordított összeg adta. Az ellátások részletes bemutatását a következő táblázat tartalmazza:</w:t>
      </w:r>
    </w:p>
    <w:p w14:paraId="50F1502C" w14:textId="77777777" w:rsidR="00FD4C0D" w:rsidRDefault="00FD4C0D" w:rsidP="1CC825AF">
      <w:pPr>
        <w:rPr>
          <w:rFonts w:eastAsia="Calibri"/>
        </w:rPr>
      </w:pPr>
    </w:p>
    <w:tbl>
      <w:tblPr>
        <w:tblW w:w="7230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993"/>
        <w:gridCol w:w="992"/>
        <w:gridCol w:w="753"/>
        <w:gridCol w:w="665"/>
      </w:tblGrid>
      <w:tr w:rsidR="007A0A81" w:rsidRPr="00803AEA" w14:paraId="3F602428" w14:textId="77777777" w:rsidTr="2EF4C331">
        <w:trPr>
          <w:trHeight w:val="227"/>
        </w:trPr>
        <w:tc>
          <w:tcPr>
            <w:tcW w:w="7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EB199" w14:textId="77777777" w:rsidR="007A0A81" w:rsidRPr="00803AEA" w:rsidRDefault="1333584D" w:rsidP="1333584D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1333584D">
              <w:rPr>
                <w:b/>
                <w:bCs/>
                <w:color w:val="000000" w:themeColor="text1"/>
                <w:sz w:val="20"/>
              </w:rPr>
              <w:t>Az Egészségbiztosítási Alap pénzbeli ellátásokra fordított kiadásainak alakulása (milliárd forint)</w:t>
            </w:r>
          </w:p>
        </w:tc>
      </w:tr>
      <w:tr w:rsidR="007A0A81" w:rsidRPr="00DB479B" w14:paraId="49990F57" w14:textId="77777777" w:rsidTr="2EF4C331">
        <w:trPr>
          <w:trHeight w:val="306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E9BF" w14:textId="77777777" w:rsidR="007A0A81" w:rsidRPr="00DB479B" w:rsidRDefault="1333584D" w:rsidP="1333584D">
            <w:pPr>
              <w:spacing w:after="0"/>
              <w:jc w:val="center"/>
              <w:rPr>
                <w:b/>
                <w:bCs/>
                <w:sz w:val="20"/>
              </w:rPr>
            </w:pPr>
            <w:r w:rsidRPr="1333584D">
              <w:rPr>
                <w:b/>
                <w:bCs/>
                <w:sz w:val="20"/>
              </w:rPr>
              <w:t>Megnevezés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2EB5" w14:textId="796085D9" w:rsidR="007A0A81" w:rsidRPr="00DB479B" w:rsidRDefault="1333584D" w:rsidP="1333584D">
            <w:pPr>
              <w:spacing w:after="0"/>
              <w:jc w:val="center"/>
              <w:rPr>
                <w:b/>
                <w:bCs/>
                <w:sz w:val="20"/>
              </w:rPr>
            </w:pPr>
            <w:r w:rsidRPr="1333584D">
              <w:rPr>
                <w:b/>
                <w:bCs/>
                <w:sz w:val="20"/>
              </w:rPr>
              <w:t xml:space="preserve">2019. </w:t>
            </w:r>
            <w:r w:rsidR="6AF02DC7">
              <w:br/>
            </w:r>
            <w:r w:rsidRPr="1333584D">
              <w:rPr>
                <w:b/>
                <w:bCs/>
                <w:sz w:val="20"/>
              </w:rPr>
              <w:t>I-VI. hó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CC4A" w14:textId="72F3FD9A" w:rsidR="007A0A81" w:rsidRPr="00DB479B" w:rsidRDefault="1333584D" w:rsidP="1333584D">
            <w:pPr>
              <w:spacing w:after="0"/>
              <w:jc w:val="center"/>
              <w:rPr>
                <w:b/>
                <w:bCs/>
                <w:sz w:val="20"/>
              </w:rPr>
            </w:pPr>
            <w:r w:rsidRPr="1333584D">
              <w:rPr>
                <w:b/>
                <w:bCs/>
                <w:sz w:val="20"/>
              </w:rPr>
              <w:t>2020.</w:t>
            </w:r>
            <w:r w:rsidR="6AF02DC7">
              <w:br/>
            </w:r>
            <w:r w:rsidRPr="1333584D">
              <w:rPr>
                <w:b/>
                <w:bCs/>
                <w:sz w:val="20"/>
              </w:rPr>
              <w:t>I-VI. hó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96D1A5C" w14:textId="77777777" w:rsidR="007A0A81" w:rsidRPr="00DB479B" w:rsidRDefault="1333584D" w:rsidP="1333584D">
            <w:pPr>
              <w:spacing w:after="0"/>
              <w:jc w:val="center"/>
              <w:rPr>
                <w:b/>
                <w:bCs/>
                <w:sz w:val="20"/>
              </w:rPr>
            </w:pPr>
            <w:r w:rsidRPr="1333584D">
              <w:rPr>
                <w:b/>
                <w:bCs/>
                <w:sz w:val="20"/>
              </w:rPr>
              <w:t>Eltérés</w:t>
            </w:r>
          </w:p>
        </w:tc>
      </w:tr>
      <w:tr w:rsidR="007A0A81" w:rsidRPr="00DB479B" w14:paraId="31743F96" w14:textId="77777777" w:rsidTr="2EF4C331">
        <w:trPr>
          <w:trHeight w:val="306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E673B" w14:textId="77777777" w:rsidR="007A0A81" w:rsidRPr="00DB479B" w:rsidRDefault="007A0A81" w:rsidP="00CD6EB3">
            <w:pPr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081E" w14:textId="77777777" w:rsidR="007A0A81" w:rsidRPr="00DB479B" w:rsidRDefault="007A0A81" w:rsidP="00CD6EB3">
            <w:pPr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3DE5" w14:textId="77777777" w:rsidR="007A0A81" w:rsidRPr="00DB479B" w:rsidRDefault="007A0A81" w:rsidP="00CD6EB3">
            <w:pPr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293F" w14:textId="77777777" w:rsidR="007A0A81" w:rsidRPr="00DB479B" w:rsidRDefault="1333584D" w:rsidP="1333584D">
            <w:pPr>
              <w:spacing w:after="0"/>
              <w:jc w:val="center"/>
              <w:rPr>
                <w:b/>
                <w:bCs/>
                <w:sz w:val="20"/>
              </w:rPr>
            </w:pPr>
            <w:r w:rsidRPr="1333584D">
              <w:rPr>
                <w:b/>
                <w:bCs/>
                <w:sz w:val="20"/>
              </w:rPr>
              <w:t>Mrd Ft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326D" w14:textId="77777777" w:rsidR="007A0A81" w:rsidRPr="00DB479B" w:rsidRDefault="1333584D" w:rsidP="1333584D">
            <w:pPr>
              <w:spacing w:after="0"/>
              <w:jc w:val="center"/>
              <w:rPr>
                <w:b/>
                <w:bCs/>
                <w:sz w:val="20"/>
              </w:rPr>
            </w:pPr>
            <w:r w:rsidRPr="1333584D">
              <w:rPr>
                <w:b/>
                <w:bCs/>
                <w:sz w:val="20"/>
              </w:rPr>
              <w:t>%</w:t>
            </w:r>
          </w:p>
        </w:tc>
      </w:tr>
      <w:tr w:rsidR="007A0A81" w:rsidRPr="00DB479B" w14:paraId="6113CEE5" w14:textId="77777777" w:rsidTr="2EF4C331">
        <w:trPr>
          <w:trHeight w:val="30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3BFA" w14:textId="77777777" w:rsidR="007A0A81" w:rsidRPr="00DB479B" w:rsidRDefault="1333584D" w:rsidP="1333584D">
            <w:pPr>
              <w:spacing w:after="0"/>
              <w:jc w:val="left"/>
              <w:rPr>
                <w:b/>
                <w:bCs/>
                <w:sz w:val="20"/>
              </w:rPr>
            </w:pPr>
            <w:r w:rsidRPr="1333584D">
              <w:rPr>
                <w:b/>
                <w:bCs/>
                <w:sz w:val="20"/>
              </w:rPr>
              <w:t>Pénzbeli ellátások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1C188" w14:textId="48CDB5A8" w:rsidR="007A0A81" w:rsidRPr="00C11F06" w:rsidRDefault="2EF4C331" w:rsidP="2EF4C331">
            <w:pPr>
              <w:spacing w:after="0"/>
              <w:jc w:val="right"/>
              <w:rPr>
                <w:b/>
                <w:bCs/>
                <w:sz w:val="20"/>
              </w:rPr>
            </w:pPr>
            <w:r w:rsidRPr="2EF4C331">
              <w:rPr>
                <w:b/>
                <w:bCs/>
                <w:sz w:val="20"/>
              </w:rPr>
              <w:t>338,0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A64D6" w14:textId="240B8586" w:rsidR="007A0A81" w:rsidRPr="00DB479B" w:rsidRDefault="2EF4C331" w:rsidP="2EF4C331">
            <w:pPr>
              <w:spacing w:after="0" w:line="259" w:lineRule="auto"/>
              <w:jc w:val="right"/>
              <w:rPr>
                <w:b/>
                <w:bCs/>
                <w:sz w:val="20"/>
              </w:rPr>
            </w:pPr>
            <w:r w:rsidRPr="2EF4C331">
              <w:rPr>
                <w:b/>
                <w:bCs/>
                <w:sz w:val="20"/>
              </w:rPr>
              <w:t>366,1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B24D5" w14:textId="4E1E7B66" w:rsidR="007A0A81" w:rsidRPr="00DB479B" w:rsidRDefault="2EF4C331" w:rsidP="2EF4C331">
            <w:pPr>
              <w:spacing w:after="0" w:line="259" w:lineRule="auto"/>
              <w:jc w:val="right"/>
              <w:rPr>
                <w:b/>
                <w:bCs/>
                <w:sz w:val="20"/>
              </w:rPr>
            </w:pPr>
            <w:r w:rsidRPr="2EF4C331">
              <w:rPr>
                <w:b/>
                <w:bCs/>
                <w:sz w:val="20"/>
              </w:rPr>
              <w:t>28,1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0D6F8" w14:textId="3127184C" w:rsidR="007A0A81" w:rsidRPr="00DB479B" w:rsidRDefault="2EF4C331" w:rsidP="2EF4C331">
            <w:pPr>
              <w:spacing w:after="0" w:line="259" w:lineRule="auto"/>
              <w:jc w:val="right"/>
              <w:rPr>
                <w:b/>
                <w:bCs/>
                <w:sz w:val="20"/>
              </w:rPr>
            </w:pPr>
            <w:r w:rsidRPr="2EF4C331">
              <w:rPr>
                <w:b/>
                <w:bCs/>
                <w:sz w:val="20"/>
              </w:rPr>
              <w:t>108,3</w:t>
            </w:r>
          </w:p>
        </w:tc>
      </w:tr>
      <w:tr w:rsidR="007A0A81" w:rsidRPr="00DB479B" w14:paraId="16840362" w14:textId="77777777" w:rsidTr="2EF4C331">
        <w:trPr>
          <w:trHeight w:val="30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091F" w14:textId="77777777" w:rsidR="007A0A81" w:rsidRPr="00DB479B" w:rsidRDefault="1333584D" w:rsidP="1333584D">
            <w:pPr>
              <w:spacing w:after="0"/>
              <w:ind w:firstLine="285"/>
              <w:jc w:val="left"/>
              <w:rPr>
                <w:i/>
                <w:iCs/>
                <w:sz w:val="20"/>
              </w:rPr>
            </w:pPr>
            <w:r w:rsidRPr="1333584D">
              <w:rPr>
                <w:i/>
                <w:iCs/>
                <w:sz w:val="20"/>
              </w:rPr>
              <w:t>Ebből: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D39D" w14:textId="457E76B4" w:rsidR="007A0A81" w:rsidRPr="00DB479B" w:rsidRDefault="007A0A81" w:rsidP="00CD6EB3">
            <w:pPr>
              <w:spacing w:after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F058" w14:textId="506ECB6A" w:rsidR="007A0A81" w:rsidRPr="00DB479B" w:rsidRDefault="007A0A81" w:rsidP="00CD6EB3">
            <w:pPr>
              <w:spacing w:after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E56A7" w14:textId="7104639F" w:rsidR="007A0A81" w:rsidRPr="00DB479B" w:rsidRDefault="007A0A81" w:rsidP="00CD6EB3">
            <w:pPr>
              <w:spacing w:after="0"/>
              <w:jc w:val="right"/>
              <w:rPr>
                <w:sz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F3A15" w14:textId="08599DB8" w:rsidR="007A0A81" w:rsidRPr="00DB479B" w:rsidRDefault="007A0A81" w:rsidP="00CD6EB3">
            <w:pPr>
              <w:spacing w:after="0"/>
              <w:jc w:val="right"/>
              <w:rPr>
                <w:sz w:val="20"/>
              </w:rPr>
            </w:pPr>
          </w:p>
        </w:tc>
      </w:tr>
      <w:tr w:rsidR="007A0A81" w:rsidRPr="00DB479B" w14:paraId="7D052013" w14:textId="77777777" w:rsidTr="2EF4C331">
        <w:trPr>
          <w:trHeight w:val="30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9294" w14:textId="77777777" w:rsidR="007A0A81" w:rsidRPr="00DB479B" w:rsidRDefault="1333584D" w:rsidP="1333584D">
            <w:pPr>
              <w:spacing w:after="0"/>
              <w:ind w:firstLineChars="284" w:firstLine="568"/>
              <w:jc w:val="left"/>
              <w:rPr>
                <w:i/>
                <w:iCs/>
                <w:sz w:val="20"/>
              </w:rPr>
            </w:pPr>
            <w:r w:rsidRPr="1333584D">
              <w:rPr>
                <w:i/>
                <w:iCs/>
                <w:sz w:val="20"/>
              </w:rPr>
              <w:t>Rokkantsági, rehabilitációs ellátások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E18A5" w14:textId="12E521A8" w:rsidR="007A0A81" w:rsidRPr="00DB479B" w:rsidRDefault="2EF4C331" w:rsidP="2EF4C331">
            <w:pPr>
              <w:spacing w:after="0"/>
              <w:jc w:val="right"/>
              <w:rPr>
                <w:sz w:val="20"/>
              </w:rPr>
            </w:pPr>
            <w:r w:rsidRPr="2EF4C331">
              <w:rPr>
                <w:sz w:val="20"/>
              </w:rPr>
              <w:t>140,6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46CD4" w14:textId="4230E6CD" w:rsidR="007A0A81" w:rsidRPr="00DB479B" w:rsidRDefault="2EF4C331" w:rsidP="2EF4C331">
            <w:pPr>
              <w:spacing w:after="0" w:line="259" w:lineRule="auto"/>
              <w:jc w:val="right"/>
              <w:rPr>
                <w:sz w:val="20"/>
              </w:rPr>
            </w:pPr>
            <w:r w:rsidRPr="2EF4C331">
              <w:rPr>
                <w:sz w:val="20"/>
              </w:rPr>
              <w:t>137,2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FB04B" w14:textId="64CD4590" w:rsidR="007A0A81" w:rsidRPr="00DB479B" w:rsidRDefault="2EF4C331" w:rsidP="2EF4C331">
            <w:pPr>
              <w:spacing w:after="0" w:line="259" w:lineRule="auto"/>
              <w:jc w:val="right"/>
              <w:rPr>
                <w:sz w:val="20"/>
              </w:rPr>
            </w:pPr>
            <w:r w:rsidRPr="2EF4C331">
              <w:rPr>
                <w:sz w:val="20"/>
              </w:rPr>
              <w:t>-3,4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B1EB0" w14:textId="250B7910" w:rsidR="007A0A81" w:rsidRPr="00DB479B" w:rsidRDefault="2EF4C331" w:rsidP="2EF4C331">
            <w:pPr>
              <w:spacing w:after="0" w:line="259" w:lineRule="auto"/>
              <w:jc w:val="right"/>
              <w:rPr>
                <w:sz w:val="20"/>
              </w:rPr>
            </w:pPr>
            <w:r w:rsidRPr="2EF4C331">
              <w:rPr>
                <w:sz w:val="20"/>
              </w:rPr>
              <w:t>97,6</w:t>
            </w:r>
          </w:p>
        </w:tc>
      </w:tr>
      <w:tr w:rsidR="007A0A81" w:rsidRPr="00DB479B" w14:paraId="1B1C820A" w14:textId="77777777" w:rsidTr="2EF4C331">
        <w:trPr>
          <w:trHeight w:val="30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6673" w14:textId="77777777" w:rsidR="007A0A81" w:rsidRPr="00DB479B" w:rsidRDefault="1333584D" w:rsidP="1333584D">
            <w:pPr>
              <w:spacing w:after="0"/>
              <w:ind w:firstLineChars="284" w:firstLine="568"/>
              <w:jc w:val="left"/>
              <w:rPr>
                <w:i/>
                <w:iCs/>
                <w:sz w:val="20"/>
              </w:rPr>
            </w:pPr>
            <w:r w:rsidRPr="1333584D">
              <w:rPr>
                <w:i/>
                <w:iCs/>
                <w:sz w:val="20"/>
              </w:rPr>
              <w:t>Gyermekgondozási díj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312D6" w14:textId="176E6E71" w:rsidR="007A0A81" w:rsidRPr="00DB479B" w:rsidRDefault="2EF4C331" w:rsidP="2EF4C331">
            <w:pPr>
              <w:spacing w:after="0"/>
              <w:jc w:val="right"/>
              <w:rPr>
                <w:sz w:val="20"/>
              </w:rPr>
            </w:pPr>
            <w:r w:rsidRPr="2EF4C331">
              <w:rPr>
                <w:sz w:val="20"/>
              </w:rPr>
              <w:t>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530A" w14:textId="5D81D14F" w:rsidR="007A0A81" w:rsidRPr="00DB479B" w:rsidRDefault="2EF4C331" w:rsidP="2EF4C331">
            <w:pPr>
              <w:spacing w:after="0" w:line="259" w:lineRule="auto"/>
              <w:jc w:val="right"/>
              <w:rPr>
                <w:sz w:val="20"/>
              </w:rPr>
            </w:pPr>
            <w:r w:rsidRPr="2EF4C331">
              <w:rPr>
                <w:sz w:val="20"/>
              </w:rPr>
              <w:t>110,8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C826C" w14:textId="299A659B" w:rsidR="007A0A81" w:rsidRPr="00DB479B" w:rsidRDefault="2EF4C331" w:rsidP="2EF4C331">
            <w:pPr>
              <w:spacing w:after="0" w:line="259" w:lineRule="auto"/>
              <w:jc w:val="right"/>
              <w:rPr>
                <w:sz w:val="20"/>
              </w:rPr>
            </w:pPr>
            <w:r w:rsidRPr="2EF4C331">
              <w:rPr>
                <w:sz w:val="20"/>
              </w:rPr>
              <w:t>13,9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43045" w14:textId="7C45319F" w:rsidR="007A0A81" w:rsidRPr="00DB479B" w:rsidRDefault="2EF4C331" w:rsidP="2EF4C331">
            <w:pPr>
              <w:spacing w:after="0" w:line="259" w:lineRule="auto"/>
              <w:jc w:val="right"/>
              <w:rPr>
                <w:sz w:val="20"/>
              </w:rPr>
            </w:pPr>
            <w:r w:rsidRPr="2EF4C331">
              <w:rPr>
                <w:sz w:val="20"/>
              </w:rPr>
              <w:t>114,3</w:t>
            </w:r>
          </w:p>
        </w:tc>
      </w:tr>
      <w:tr w:rsidR="007A0A81" w:rsidRPr="00DB479B" w14:paraId="7780DF35" w14:textId="77777777" w:rsidTr="2EF4C331">
        <w:trPr>
          <w:trHeight w:val="30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6B3D" w14:textId="77777777" w:rsidR="007A0A81" w:rsidRPr="00DB479B" w:rsidRDefault="1333584D" w:rsidP="1333584D">
            <w:pPr>
              <w:spacing w:after="0"/>
              <w:ind w:firstLineChars="284" w:firstLine="568"/>
              <w:jc w:val="left"/>
              <w:rPr>
                <w:i/>
                <w:iCs/>
                <w:sz w:val="20"/>
              </w:rPr>
            </w:pPr>
            <w:r w:rsidRPr="1333584D">
              <w:rPr>
                <w:i/>
                <w:iCs/>
                <w:sz w:val="20"/>
              </w:rPr>
              <w:t>Táppénz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FC013" w14:textId="14366CCA" w:rsidR="007A0A81" w:rsidRPr="00DB479B" w:rsidRDefault="2EF4C331" w:rsidP="2EF4C331">
            <w:pPr>
              <w:spacing w:after="0"/>
              <w:jc w:val="right"/>
              <w:rPr>
                <w:sz w:val="20"/>
              </w:rPr>
            </w:pPr>
            <w:r w:rsidRPr="2EF4C331">
              <w:rPr>
                <w:sz w:val="20"/>
              </w:rPr>
              <w:t>63,6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88C97" w14:textId="28CA6B82" w:rsidR="007A0A81" w:rsidRPr="00DB479B" w:rsidRDefault="2EF4C331" w:rsidP="2EF4C331">
            <w:pPr>
              <w:spacing w:after="0" w:line="259" w:lineRule="auto"/>
              <w:jc w:val="right"/>
              <w:rPr>
                <w:sz w:val="20"/>
              </w:rPr>
            </w:pPr>
            <w:r w:rsidRPr="2EF4C331">
              <w:rPr>
                <w:sz w:val="20"/>
              </w:rPr>
              <w:t>76,2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66813" w14:textId="17A305CB" w:rsidR="007A0A81" w:rsidRPr="00DB479B" w:rsidRDefault="2EF4C331" w:rsidP="2EF4C331">
            <w:pPr>
              <w:spacing w:after="0" w:line="259" w:lineRule="auto"/>
              <w:jc w:val="right"/>
              <w:rPr>
                <w:sz w:val="20"/>
              </w:rPr>
            </w:pPr>
            <w:r w:rsidRPr="2EF4C331">
              <w:rPr>
                <w:sz w:val="20"/>
              </w:rPr>
              <w:t>12,6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39E68" w14:textId="0F4612D1" w:rsidR="007A0A81" w:rsidRPr="00DB479B" w:rsidRDefault="2EF4C331" w:rsidP="2EF4C331">
            <w:pPr>
              <w:spacing w:after="0" w:line="259" w:lineRule="auto"/>
              <w:jc w:val="right"/>
              <w:rPr>
                <w:sz w:val="20"/>
              </w:rPr>
            </w:pPr>
            <w:r w:rsidRPr="2EF4C331">
              <w:rPr>
                <w:sz w:val="20"/>
              </w:rPr>
              <w:t>119,8</w:t>
            </w:r>
          </w:p>
        </w:tc>
      </w:tr>
    </w:tbl>
    <w:p w14:paraId="25FFF5E2" w14:textId="35E2EBD6" w:rsidR="007A0A81" w:rsidRDefault="1CC825AF" w:rsidP="1CC825AF">
      <w:r>
        <w:t xml:space="preserve"> </w:t>
      </w:r>
      <w:r w:rsidR="009F0C4E">
        <w:br w:type="page"/>
      </w:r>
    </w:p>
    <w:p w14:paraId="5D4F03CB" w14:textId="47048549" w:rsidR="003E5ED6" w:rsidRDefault="1333584D" w:rsidP="1333584D">
      <w:pPr>
        <w:pStyle w:val="Cmsor3"/>
        <w:numPr>
          <w:ilvl w:val="0"/>
          <w:numId w:val="8"/>
        </w:numPr>
        <w:spacing w:before="0" w:after="120"/>
        <w:jc w:val="left"/>
        <w:rPr>
          <w:sz w:val="26"/>
          <w:szCs w:val="26"/>
        </w:rPr>
      </w:pPr>
      <w:r w:rsidRPr="1333584D">
        <w:rPr>
          <w:sz w:val="26"/>
          <w:szCs w:val="26"/>
        </w:rPr>
        <w:lastRenderedPageBreak/>
        <w:t xml:space="preserve">A költségvetési szervek és szakmai fejezeti kezelésű előirányzatok alakulása </w:t>
      </w:r>
    </w:p>
    <w:p w14:paraId="2972818C" w14:textId="77777777" w:rsidR="00953258" w:rsidRPr="00953258" w:rsidRDefault="00953258" w:rsidP="00953258"/>
    <w:p w14:paraId="239D2111" w14:textId="7B3D7F46" w:rsidR="00B051EF" w:rsidRPr="000B7D41" w:rsidRDefault="1333584D" w:rsidP="1333584D">
      <w:pPr>
        <w:rPr>
          <w:rFonts w:cs="Tahoma"/>
        </w:rPr>
      </w:pPr>
      <w:r w:rsidRPr="1333584D">
        <w:rPr>
          <w:rFonts w:cs="Tahoma"/>
        </w:rPr>
        <w:t xml:space="preserve">A </w:t>
      </w:r>
      <w:r w:rsidRPr="1333584D">
        <w:rPr>
          <w:rFonts w:cs="Tahoma"/>
          <w:b/>
          <w:bCs/>
        </w:rPr>
        <w:t xml:space="preserve">„Költségvetési szervek bevételei” </w:t>
      </w:r>
      <w:r w:rsidRPr="1333584D">
        <w:rPr>
          <w:rFonts w:cs="Tahoma"/>
        </w:rPr>
        <w:t xml:space="preserve">mérlegsoron 2020 első hat hónapjában 1081,7 milliárd forint bevétel keletkezett, mely 16,6%-kal magasabb az előző év azonos hónapjaihoz képest. Az intézmények bevételeiből az alábbi tételek emelhetők ki: 616,8 milliárd forint a Nemzeti Egészségbiztosítási Alapkezelő által az egészségügyi intézményeknek utalt támogatás, mely tartalmazza az egészségügyi dolgozók egyszeri rendkívüli juttatására, valamint az egészségügyi intézmények adósságrendezésére biztosított összegeket, és melyek szerepet játszottak a két év azonos időszakának bevételei közötti eltérésben. Ezen kívül 82,3 milliárd forint a 2014-2020 közötti kohéziós politikai operatív programok előirányzat-felhasználási számlájáról közvetlenül érkezett bevétel, több intézmény részére, különböző projektek támogatási előlegeként, valamint 10,3 milliárd forint a Megyei Szakképzési Centrumokhoz érkező bevétel, a szakképzési rendszerek átalakításával, továbbá a felnőttoktatási tevékenység </w:t>
      </w:r>
      <w:proofErr w:type="gramStart"/>
      <w:r w:rsidRPr="1333584D">
        <w:rPr>
          <w:rFonts w:cs="Tahoma"/>
        </w:rPr>
        <w:t>finanszírozásával</w:t>
      </w:r>
      <w:proofErr w:type="gramEnd"/>
      <w:r w:rsidRPr="1333584D">
        <w:rPr>
          <w:rFonts w:cs="Tahoma"/>
        </w:rPr>
        <w:t xml:space="preserve"> kapcsolatos törvényi sorokról.</w:t>
      </w:r>
    </w:p>
    <w:p w14:paraId="5D089FBC" w14:textId="5337F4E0" w:rsidR="00401EA7" w:rsidRPr="000B7D41" w:rsidRDefault="1333584D" w:rsidP="1333584D">
      <w:pPr>
        <w:rPr>
          <w:rFonts w:cs="Tahoma"/>
        </w:rPr>
      </w:pPr>
      <w:r>
        <w:t>A „</w:t>
      </w:r>
      <w:r w:rsidRPr="1333584D">
        <w:rPr>
          <w:b/>
          <w:bCs/>
        </w:rPr>
        <w:t xml:space="preserve">Szakmai fejezeti kezelésű előirányzatok saját </w:t>
      </w:r>
      <w:r w:rsidRPr="1333584D">
        <w:rPr>
          <w:rFonts w:cs="Tahoma"/>
          <w:b/>
          <w:bCs/>
        </w:rPr>
        <w:t>bevételei”</w:t>
      </w:r>
      <w:r w:rsidRPr="1333584D">
        <w:rPr>
          <w:rFonts w:cs="Tahoma"/>
        </w:rPr>
        <w:t xml:space="preserve"> </w:t>
      </w:r>
      <w:r>
        <w:t>mérlegsor bevételei</w:t>
      </w:r>
      <w:r w:rsidRPr="1333584D">
        <w:rPr>
          <w:rFonts w:cs="Tahoma"/>
        </w:rPr>
        <w:t xml:space="preserve"> 2020 első hat hónapjában 263,4 milliárd forintot tettek ki, mely 158,3 milliárd forinttal magasabb az előző év azonos hónapjaihoz képest. A bevételek jelentős részét az „Alapok alapja GINOP pénzügyi eszközök” törvényi sorra befolyt bevételek teszik ki (152,3 milliárd forint), mely nem uniós bevételként jóváírt tétel, az ilyen jellegű bevétel a 2019. év azonos időszakában nem volt jelentős összegű. Ezen kívül 27,5 milliárd forint az uniós fejlesztések operatív programjai előirányzat felhasználási keretszámlájára – </w:t>
      </w:r>
      <w:r w:rsidR="00FD3CF8">
        <w:rPr>
          <w:rFonts w:cs="Tahoma"/>
        </w:rPr>
        <w:t xml:space="preserve">például </w:t>
      </w:r>
      <w:r w:rsidRPr="1333584D">
        <w:rPr>
          <w:rFonts w:cs="Tahoma"/>
        </w:rPr>
        <w:t>túlfizetésből, elállásból, el nem számolt bevételekből eredően – visszautalt összegek.</w:t>
      </w:r>
    </w:p>
    <w:p w14:paraId="1A55F1E6" w14:textId="2C616073" w:rsidR="00533ABD" w:rsidRDefault="00533ABD" w:rsidP="00533ABD">
      <w:pPr>
        <w:rPr>
          <w:szCs w:val="26"/>
        </w:rPr>
      </w:pPr>
      <w:r w:rsidRPr="00C32633">
        <w:t xml:space="preserve">A </w:t>
      </w:r>
      <w:r w:rsidRPr="006C6F6F">
        <w:t>nem a XLII</w:t>
      </w:r>
      <w:r w:rsidRPr="00C32633">
        <w:t xml:space="preserve">. </w:t>
      </w:r>
      <w:proofErr w:type="gramStart"/>
      <w:r w:rsidRPr="00C32633">
        <w:t>A</w:t>
      </w:r>
      <w:proofErr w:type="gramEnd"/>
      <w:r w:rsidRPr="00C32633">
        <w:t xml:space="preserve"> költségvetés közvetlen bevételei és kiadásai fejezetbe érkező uniós bevételek kimutatására az </w:t>
      </w:r>
      <w:r w:rsidRPr="00F94F9C">
        <w:rPr>
          <w:b/>
        </w:rPr>
        <w:t>„Uniós fejezeti kezelésű előirányzatok bevétele”</w:t>
      </w:r>
      <w:r w:rsidRPr="00C32633">
        <w:t xml:space="preserve"> mérlegsor szolgál</w:t>
      </w:r>
      <w:r>
        <w:t>,</w:t>
      </w:r>
      <w:r w:rsidRPr="00173045">
        <w:t xml:space="preserve"> </w:t>
      </w:r>
      <w:r w:rsidRPr="001B10FC">
        <w:t>melyen</w:t>
      </w:r>
      <w:r>
        <w:t xml:space="preserve"> júniussal bezárólag 1,3 milliárd</w:t>
      </w:r>
      <w:r w:rsidRPr="001B10FC">
        <w:t xml:space="preserve"> forint bevétel keletkezet</w:t>
      </w:r>
      <w:r>
        <w:t>t. Ez az éves előirányzat 8,9</w:t>
      </w:r>
      <w:r w:rsidRPr="001B10FC">
        <w:t>%-ának felel meg</w:t>
      </w:r>
      <w:r>
        <w:t>.</w:t>
      </w:r>
    </w:p>
    <w:p w14:paraId="7341921A" w14:textId="3B5DB8EA" w:rsidR="00B654A9" w:rsidRDefault="1333584D" w:rsidP="00B654A9">
      <w:r w:rsidRPr="1333584D">
        <w:rPr>
          <w:b/>
          <w:bCs/>
        </w:rPr>
        <w:t>A 2020. június végi, több mint 1346 milliárd forint összegű bevételek</w:t>
      </w:r>
      <w:r>
        <w:t xml:space="preserve"> megoszlását a következő grafikon szemlélteti:</w:t>
      </w:r>
    </w:p>
    <w:p w14:paraId="5AA605C3" w14:textId="788B1ADD" w:rsidR="00FF637C" w:rsidRDefault="00CF1658" w:rsidP="00B654A9">
      <w:r>
        <w:rPr>
          <w:noProof/>
        </w:rPr>
        <w:lastRenderedPageBreak/>
        <w:drawing>
          <wp:inline distT="0" distB="0" distL="0" distR="0" wp14:anchorId="0B928B05" wp14:editId="6FBCAB05">
            <wp:extent cx="5940425" cy="3032125"/>
            <wp:effectExtent l="0" t="0" r="3175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ervek_fejkezek_bevételei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9C64B" w14:textId="77777777" w:rsidR="00CF1658" w:rsidRDefault="00CF1658" w:rsidP="00B654A9"/>
    <w:p w14:paraId="0B0767A9" w14:textId="47433199" w:rsidR="0012048C" w:rsidRPr="007740A5" w:rsidRDefault="2EF4C331" w:rsidP="2EF4C331">
      <w:pPr>
        <w:rPr>
          <w:rFonts w:cs="Tahoma"/>
        </w:rPr>
      </w:pPr>
      <w:r w:rsidRPr="2EF4C331">
        <w:rPr>
          <w:b/>
          <w:bCs/>
        </w:rPr>
        <w:t xml:space="preserve">A „Költségvetési szervek kiadásai” </w:t>
      </w:r>
      <w:r w:rsidRPr="2EF4C331">
        <w:rPr>
          <w:rFonts w:cs="Tahoma"/>
        </w:rPr>
        <w:t>mérlegsoron 2020 első hat hónapjában 3592,7 milliárd forint kiadás keletkezett, mely 20,0%-kal magasabb az előző év azonos hónapjaihoz képest. Az intézmények teljesítéséből 1748,5 milliárd forintot tett ki a személyi juttatásokra és szociális hozzájárulási adóra, a munkaadókat terhelő járulékokra kifizetett összeg, mely 104,8 milliárd forinttal magasabb, mint az előző év azonos időszakának kiadásai. Ez részben már tartalmazza az egészségügyi dolgozók részére az egyszeri</w:t>
      </w:r>
      <w:r w:rsidR="00A16C7E">
        <w:rPr>
          <w:rFonts w:cs="Tahoma"/>
        </w:rPr>
        <w:t>,</w:t>
      </w:r>
      <w:r w:rsidRPr="2EF4C331">
        <w:rPr>
          <w:rFonts w:cs="Tahoma"/>
        </w:rPr>
        <w:t xml:space="preserve"> 500 ezer forint/fő rendkívüli juttatás kifizetését, mely hozzávetőlegesen 38 milliárd forintot tesz ki. </w:t>
      </w:r>
      <w:proofErr w:type="gramStart"/>
      <w:r w:rsidRPr="2EF4C331">
        <w:rPr>
          <w:rFonts w:cs="Tahoma"/>
        </w:rPr>
        <w:t>Ezen kívül az alábbi nagyobb összegű kifizetések történtek: 446,2 milliárd forint a „Külképviseletek igazgatásánál”, melyből a koronavírus-járványhoz kapcsolódó egészségügyi eszközbeszerzések 422,8 milliárd forintot tettek ki, 142,2 milliárd forint a Honvédelmi Minisztérium Védelemgazdasági Hivatal Anyagellátó Raktárbázis Központnál</w:t>
      </w:r>
      <w:r w:rsidR="00F4480B">
        <w:rPr>
          <w:rFonts w:cs="Tahoma"/>
        </w:rPr>
        <w:t>,</w:t>
      </w:r>
      <w:r w:rsidRPr="2EF4C331">
        <w:rPr>
          <w:rFonts w:cs="Tahoma"/>
        </w:rPr>
        <w:t xml:space="preserve"> főként harckocsik és helikopter beszerzésére, 100,0 milliárd forint az Állami Egészségügyi Ellátó Központ ki</w:t>
      </w:r>
      <w:r w:rsidR="005B1827">
        <w:rPr>
          <w:rFonts w:cs="Tahoma"/>
        </w:rPr>
        <w:t>a</w:t>
      </w:r>
      <w:r w:rsidRPr="2EF4C331">
        <w:rPr>
          <w:rFonts w:cs="Tahoma"/>
        </w:rPr>
        <w:t>dása, ebből 73,0 milliárd forint a koronavírus-járványhoz kapcsolódó egészségügyi eszközbeszerzésekre, betegellátásra kifizetett összeg, 51,1 milliárd forint</w:t>
      </w:r>
      <w:proofErr w:type="gramEnd"/>
      <w:r w:rsidRPr="2EF4C331">
        <w:rPr>
          <w:rFonts w:cs="Tahoma"/>
        </w:rPr>
        <w:t xml:space="preserve"> </w:t>
      </w:r>
      <w:proofErr w:type="gramStart"/>
      <w:r w:rsidRPr="2EF4C331">
        <w:rPr>
          <w:rFonts w:cs="Tahoma"/>
        </w:rPr>
        <w:t>a</w:t>
      </w:r>
      <w:proofErr w:type="gramEnd"/>
      <w:r w:rsidRPr="2EF4C331">
        <w:rPr>
          <w:rFonts w:cs="Tahoma"/>
        </w:rPr>
        <w:t xml:space="preserve"> Honvédelmi Minisztérium Védelemgazdasági Hivatala központi költségvetéséből Gripen repülőgépek bérleti díjára, illetve szolgáltatások kifizetésére, valamint 28,8 milliárd forint a Nemzeti Adó- és Vámhivatal befizetése a Központi </w:t>
      </w:r>
      <w:proofErr w:type="spellStart"/>
      <w:r w:rsidRPr="2EF4C331">
        <w:rPr>
          <w:rFonts w:cs="Tahoma"/>
        </w:rPr>
        <w:t>Maradványelszámolási</w:t>
      </w:r>
      <w:proofErr w:type="spellEnd"/>
      <w:r w:rsidRPr="2EF4C331">
        <w:rPr>
          <w:rFonts w:cs="Tahoma"/>
        </w:rPr>
        <w:t xml:space="preserve"> Alapba. A két év első hat hónapjának kiadásai közötti eltérést okozó számos tényező közül kiemelhetők elsősorban a személyi juttatásokra és szociális hozzájárulási adóra, a munkaadókat terhelő járulékokra, </w:t>
      </w:r>
      <w:r w:rsidR="007D20BA">
        <w:rPr>
          <w:rFonts w:cs="Tahoma"/>
        </w:rPr>
        <w:t xml:space="preserve">továbbá </w:t>
      </w:r>
      <w:r w:rsidRPr="2EF4C331">
        <w:rPr>
          <w:rFonts w:cs="Tahoma"/>
        </w:rPr>
        <w:t>a „Külképviseletek igazgatásánál”, valamint az Állami Egészségügyi Ellátó Központnál a koronavírus-járványhoz kapcsolódó egészségügyi eszközök beszerzése érdekében kifizetett összegek.</w:t>
      </w:r>
    </w:p>
    <w:p w14:paraId="7FC0A64D" w14:textId="12726AFC" w:rsidR="00EE7960" w:rsidRPr="00B46030" w:rsidRDefault="2EF4C331" w:rsidP="2EF4C331">
      <w:pPr>
        <w:rPr>
          <w:rFonts w:cs="Tahoma"/>
        </w:rPr>
      </w:pPr>
      <w:r w:rsidRPr="2EF4C331">
        <w:rPr>
          <w:b/>
          <w:bCs/>
        </w:rPr>
        <w:t xml:space="preserve">Az „Egyéb szakmai fejezeti kezelésű előirányzatok kiadásai” </w:t>
      </w:r>
      <w:r>
        <w:t>mérlegsor kiadásai</w:t>
      </w:r>
      <w:r w:rsidRPr="2EF4C331">
        <w:rPr>
          <w:rFonts w:cs="Tahoma"/>
        </w:rPr>
        <w:t xml:space="preserve"> 2020 első hat hónapjában 1738,9 milliárd forintot tettek ki, mely 25,8%-kal magasabban teljesültek az előző év azonos hónapjaihoz képest. </w:t>
      </w:r>
      <w:proofErr w:type="gramStart"/>
      <w:r w:rsidRPr="2EF4C331">
        <w:rPr>
          <w:rFonts w:cs="Tahoma"/>
        </w:rPr>
        <w:t xml:space="preserve">Ezen időszak teljesítéséből az alábbi tételek emelhetők ki: 200,6 milliárd forint normatív finanszírozásra (köznevelési célú humánszolgáltatás és működési támogatás, hit- és erkölcstanoktatás és tankönyvtámogatás, köznevelési szerződések, szociális célú humánszolgáltatások, nem </w:t>
      </w:r>
      <w:r w:rsidRPr="2EF4C331">
        <w:rPr>
          <w:rFonts w:cs="Tahoma"/>
        </w:rPr>
        <w:lastRenderedPageBreak/>
        <w:t>állami felsőoktatási intézmények támogatása), 78,6 milliárd forint a „Budapest-Belgrád vasútvonal magyarországi szakaszának felújítása”, 65,7 milliárd forint az autópálya rendelkezésre állási díj, 61,6 milliárd forint a közúthálózat fenntartására és működtetésére, 57,0 milliárd forint a „Falusi Útalap” programjaira, 56,3 milliárd</w:t>
      </w:r>
      <w:proofErr w:type="gramEnd"/>
      <w:r w:rsidRPr="2EF4C331">
        <w:rPr>
          <w:rFonts w:cs="Tahoma"/>
        </w:rPr>
        <w:t xml:space="preserve"> </w:t>
      </w:r>
      <w:proofErr w:type="gramStart"/>
      <w:r w:rsidRPr="2EF4C331">
        <w:rPr>
          <w:rFonts w:cs="Tahoma"/>
        </w:rPr>
        <w:t>forint a „Turisztikai fejlesztési célelőirányzat” kiadásaira, 55,0 milliárd forint a kiemelt közúti projektekre, 44,0 </w:t>
      </w:r>
      <w:r w:rsidRPr="000F2876">
        <w:rPr>
          <w:rFonts w:cs="Tahoma"/>
        </w:rPr>
        <w:t xml:space="preserve">milliárd forint maradvány befizetése az „Állami többletfeladatok” törvényi sorról a Központi </w:t>
      </w:r>
      <w:proofErr w:type="spellStart"/>
      <w:r w:rsidRPr="000F2876">
        <w:rPr>
          <w:rFonts w:cs="Tahoma"/>
        </w:rPr>
        <w:t>Maradványelszámolási</w:t>
      </w:r>
      <w:proofErr w:type="spellEnd"/>
      <w:r w:rsidRPr="000F2876">
        <w:rPr>
          <w:rFonts w:cs="Tahoma"/>
        </w:rPr>
        <w:t xml:space="preserve"> Alapba, 40,8 milliárd forint „A koronavírus-járvány következtében szükségessé vált versenyképesség-növelő támogatás” sorról történő kifizetés, 37,4 milliárd forint közúthálózat felújítására, 34,0 milliárd forint a „Beruházás ösztönzési célelőirányzat</w:t>
      </w:r>
      <w:r w:rsidRPr="2EF4C331">
        <w:rPr>
          <w:rFonts w:cs="Tahoma"/>
        </w:rPr>
        <w:t>” sor kiadása, 33,6 milliárd forint a nemzeti agrártámogatásokra, 29,1 milliárd forint a Modern Városok Program keretében</w:t>
      </w:r>
      <w:proofErr w:type="gramEnd"/>
      <w:r w:rsidRPr="2EF4C331">
        <w:rPr>
          <w:rFonts w:cs="Tahoma"/>
        </w:rPr>
        <w:t xml:space="preserve"> </w:t>
      </w:r>
      <w:proofErr w:type="gramStart"/>
      <w:r w:rsidRPr="2EF4C331">
        <w:rPr>
          <w:rFonts w:cs="Tahoma"/>
        </w:rPr>
        <w:t>megvalósuló</w:t>
      </w:r>
      <w:proofErr w:type="gramEnd"/>
      <w:r w:rsidRPr="2EF4C331">
        <w:rPr>
          <w:rFonts w:cs="Tahoma"/>
        </w:rPr>
        <w:t xml:space="preserve"> fejlesztésekre, 28,8 milliárd forint </w:t>
      </w:r>
      <w:r w:rsidR="00262803">
        <w:rPr>
          <w:rFonts w:cs="Tahoma"/>
        </w:rPr>
        <w:t xml:space="preserve">kifizetése </w:t>
      </w:r>
      <w:r w:rsidRPr="2EF4C331">
        <w:rPr>
          <w:rFonts w:cs="Tahoma"/>
        </w:rPr>
        <w:t>a „Tömeges bevándorlás kezeléséhez kapcsolódó kiadások”</w:t>
      </w:r>
      <w:r w:rsidR="00262803">
        <w:rPr>
          <w:rFonts w:cs="Tahoma"/>
        </w:rPr>
        <w:t xml:space="preserve"> sorról</w:t>
      </w:r>
      <w:r w:rsidRPr="2EF4C331">
        <w:rPr>
          <w:rFonts w:cs="Tahoma"/>
        </w:rPr>
        <w:t>, valamint 24,6 milliárd forint a nagycsaládosok személygépkocsi-szerzési támogatására. A két év azonos időszakának kiadásai közötti eltérést okozó számos tényező közül kiemelhetők többek között a Budapest-Belgrád vasútv</w:t>
      </w:r>
      <w:r w:rsidR="00FC5891">
        <w:rPr>
          <w:rFonts w:cs="Tahoma"/>
        </w:rPr>
        <w:t>o</w:t>
      </w:r>
      <w:r w:rsidRPr="2EF4C331">
        <w:rPr>
          <w:rFonts w:cs="Tahoma"/>
        </w:rPr>
        <w:t>nal magyarországi szakaszának felújítására, a Falusi Útalap programjaira, a „Turisztikai fejlesztési célelőirányzat” kiadásaira,</w:t>
      </w:r>
      <w:r w:rsidR="000F2876">
        <w:rPr>
          <w:rFonts w:cs="Tahoma"/>
        </w:rPr>
        <w:t xml:space="preserve"> a koronavírus-járvány következtében szükségessé vált versenyképesség-növelő támogatásra,</w:t>
      </w:r>
      <w:r w:rsidRPr="2EF4C331">
        <w:rPr>
          <w:rFonts w:cs="Tahoma"/>
        </w:rPr>
        <w:t xml:space="preserve"> valamint a nagycsaládosok személygépkocsi-szerzési támogatására kifizetett összegek. </w:t>
      </w:r>
    </w:p>
    <w:p w14:paraId="57775A7F" w14:textId="76CFE4D6" w:rsidR="00533ABD" w:rsidRDefault="00533ABD" w:rsidP="00533ABD">
      <w:pPr>
        <w:rPr>
          <w:color w:val="000000" w:themeColor="text1"/>
        </w:rPr>
      </w:pPr>
      <w:r w:rsidRPr="003117DB">
        <w:rPr>
          <w:color w:val="000000" w:themeColor="text1"/>
        </w:rPr>
        <w:t>A</w:t>
      </w:r>
      <w:r>
        <w:rPr>
          <w:color w:val="000000" w:themeColor="text1"/>
        </w:rPr>
        <w:t>z</w:t>
      </w:r>
      <w:r w:rsidRPr="003117DB">
        <w:rPr>
          <w:color w:val="000000" w:themeColor="text1"/>
        </w:rPr>
        <w:t xml:space="preserve"> </w:t>
      </w:r>
      <w:r>
        <w:rPr>
          <w:color w:val="000000" w:themeColor="text1"/>
        </w:rPr>
        <w:t>„</w:t>
      </w:r>
      <w:r w:rsidRPr="00F64C73">
        <w:rPr>
          <w:b/>
          <w:color w:val="000000" w:themeColor="text1"/>
        </w:rPr>
        <w:t>Uniós programok kiadásai</w:t>
      </w:r>
      <w:r>
        <w:rPr>
          <w:b/>
          <w:color w:val="000000" w:themeColor="text1"/>
        </w:rPr>
        <w:t>”</w:t>
      </w:r>
      <w:r w:rsidRPr="00E235BB" w:rsidDel="00E235BB">
        <w:rPr>
          <w:i/>
          <w:color w:val="000000" w:themeColor="text1"/>
        </w:rPr>
        <w:t xml:space="preserve"> </w:t>
      </w:r>
      <w:r w:rsidRPr="003117DB">
        <w:rPr>
          <w:color w:val="000000" w:themeColor="text1"/>
        </w:rPr>
        <w:t xml:space="preserve">mérlegsoron </w:t>
      </w:r>
      <w:r>
        <w:rPr>
          <w:color w:val="000000" w:themeColor="text1"/>
        </w:rPr>
        <w:t xml:space="preserve">2020. első hat hónapjában </w:t>
      </w:r>
      <w:r>
        <w:t>1085,1 </w:t>
      </w:r>
      <w:r w:rsidRPr="003117DB">
        <w:t xml:space="preserve">milliárd </w:t>
      </w:r>
      <w:r w:rsidRPr="003117DB">
        <w:rPr>
          <w:color w:val="000000" w:themeColor="text1"/>
        </w:rPr>
        <w:t xml:space="preserve">forint összegű kifizetés történt, amely </w:t>
      </w:r>
      <w:r w:rsidRPr="003117DB">
        <w:t xml:space="preserve">az éves előirányzat </w:t>
      </w:r>
      <w:r>
        <w:t>64,5</w:t>
      </w:r>
      <w:r w:rsidRPr="00166984">
        <w:t>%-os teljesítését jelenti</w:t>
      </w:r>
      <w:r>
        <w:rPr>
          <w:color w:val="000000" w:themeColor="text1"/>
        </w:rPr>
        <w:t xml:space="preserve">. </w:t>
      </w:r>
      <w:r w:rsidRPr="00F302D0">
        <w:rPr>
          <w:color w:val="000000" w:themeColor="text1"/>
        </w:rPr>
        <w:t>A</w:t>
      </w:r>
      <w:r>
        <w:rPr>
          <w:color w:val="000000" w:themeColor="text1"/>
        </w:rPr>
        <w:t xml:space="preserve"> felmerült </w:t>
      </w:r>
      <w:r w:rsidRPr="00F302D0">
        <w:rPr>
          <w:color w:val="000000" w:themeColor="text1"/>
        </w:rPr>
        <w:t>kiadások</w:t>
      </w:r>
      <w:r>
        <w:rPr>
          <w:color w:val="000000" w:themeColor="text1"/>
        </w:rPr>
        <w:t xml:space="preserve"> túlnyomó részét</w:t>
      </w:r>
      <w:r>
        <w:t xml:space="preserve"> a</w:t>
      </w:r>
      <w:r w:rsidRPr="00F302D0">
        <w:t xml:space="preserve"> 2014-2020-as programozási időszak kohéziós operatív programjai</w:t>
      </w:r>
      <w:r>
        <w:t xml:space="preserve"> adták</w:t>
      </w:r>
      <w:r w:rsidRPr="00EE1F1D">
        <w:t>,</w:t>
      </w:r>
      <w:r>
        <w:t xml:space="preserve"> összesen</w:t>
      </w:r>
      <w:r w:rsidRPr="00EE1F1D">
        <w:t xml:space="preserve"> </w:t>
      </w:r>
      <w:r>
        <w:t>849,2</w:t>
      </w:r>
      <w:r w:rsidR="00927FBB">
        <w:t> </w:t>
      </w:r>
      <w:r w:rsidRPr="00B64E0F">
        <w:t xml:space="preserve">milliárd </w:t>
      </w:r>
      <w:proofErr w:type="gramStart"/>
      <w:r w:rsidRPr="00B64E0F">
        <w:t>forint</w:t>
      </w:r>
      <w:r>
        <w:t xml:space="preserve"> értékben</w:t>
      </w:r>
      <w:proofErr w:type="gramEnd"/>
      <w:r>
        <w:t xml:space="preserve">. </w:t>
      </w:r>
      <w:r w:rsidR="00CA3A5E">
        <w:t>Ebből a j</w:t>
      </w:r>
      <w:r>
        <w:t>únius végéig a</w:t>
      </w:r>
      <w:r w:rsidRPr="00722587">
        <w:t xml:space="preserve"> legjobban </w:t>
      </w:r>
      <w:r w:rsidRPr="00B64E0F">
        <w:t xml:space="preserve">teljesítő operatív </w:t>
      </w:r>
      <w:r w:rsidRPr="00EE1F1D">
        <w:t>programok</w:t>
      </w:r>
      <w:r w:rsidRPr="001C4435">
        <w:t>:</w:t>
      </w:r>
      <w:r>
        <w:t xml:space="preserve"> a</w:t>
      </w:r>
      <w:r w:rsidRPr="001C4435">
        <w:t xml:space="preserve"> </w:t>
      </w:r>
      <w:r w:rsidRPr="00062EB0">
        <w:t>Gazdaságfejlesztés és In</w:t>
      </w:r>
      <w:r>
        <w:t>novációs Operatív Program 339,1 </w:t>
      </w:r>
      <w:r w:rsidRPr="00062EB0">
        <w:t xml:space="preserve">milliárd forint, az Integrált Közlekedésfejlesztési Operatív Program </w:t>
      </w:r>
      <w:r>
        <w:t>164,1 </w:t>
      </w:r>
      <w:r w:rsidRPr="00062EB0">
        <w:t>milliárd forint</w:t>
      </w:r>
      <w:r w:rsidRPr="001C4435">
        <w:t xml:space="preserve"> </w:t>
      </w:r>
      <w:r>
        <w:t xml:space="preserve">és az </w:t>
      </w:r>
      <w:r w:rsidRPr="006A6D96">
        <w:t xml:space="preserve">Emberi Erőforrás </w:t>
      </w:r>
      <w:r>
        <w:t>F</w:t>
      </w:r>
      <w:r w:rsidRPr="006A6D96">
        <w:t>ejlesztési O</w:t>
      </w:r>
      <w:r>
        <w:t xml:space="preserve">peratív </w:t>
      </w:r>
      <w:r w:rsidRPr="006A6D96">
        <w:t>P</w:t>
      </w:r>
      <w:r>
        <w:t>rogram 104,4</w:t>
      </w:r>
      <w:r w:rsidR="0022029D">
        <w:t> </w:t>
      </w:r>
      <w:r>
        <w:t>milliárd forint kifizetéssel.</w:t>
      </w:r>
    </w:p>
    <w:p w14:paraId="32840DF9" w14:textId="0D4DD5DC" w:rsidR="009806EA" w:rsidRDefault="1333584D" w:rsidP="0012048C">
      <w:r>
        <w:t xml:space="preserve">A </w:t>
      </w:r>
      <w:r w:rsidRPr="1333584D">
        <w:rPr>
          <w:b/>
          <w:bCs/>
        </w:rPr>
        <w:t>2020. június végi, közel 6417 milliárd forint összegű kiadások</w:t>
      </w:r>
      <w:r>
        <w:t xml:space="preserve"> megoszlását a következő grafikon szemlélteti:</w:t>
      </w:r>
    </w:p>
    <w:p w14:paraId="08AE90C0" w14:textId="44F3EB4A" w:rsidR="004F6B24" w:rsidRDefault="004F6B24" w:rsidP="0012048C">
      <w:r>
        <w:rPr>
          <w:noProof/>
        </w:rPr>
        <w:drawing>
          <wp:inline distT="0" distB="0" distL="0" distR="0" wp14:anchorId="5C965D5B" wp14:editId="4D21571E">
            <wp:extent cx="5940425" cy="2980690"/>
            <wp:effectExtent l="0" t="0" r="3175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ervek_fejkezek_kiadásai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F9FCC" w14:textId="142FBE30" w:rsidR="00E41C1E" w:rsidRDefault="00E41C1E" w:rsidP="0012048C">
      <w:r>
        <w:br w:type="page"/>
      </w:r>
    </w:p>
    <w:p w14:paraId="5D4F03D8" w14:textId="77777777" w:rsidR="00A83A7D" w:rsidRDefault="1333584D" w:rsidP="1333584D">
      <w:pPr>
        <w:pStyle w:val="Cmsor3"/>
        <w:numPr>
          <w:ilvl w:val="0"/>
          <w:numId w:val="8"/>
        </w:numPr>
        <w:spacing w:before="0" w:after="120"/>
        <w:jc w:val="left"/>
        <w:rPr>
          <w:sz w:val="26"/>
          <w:szCs w:val="26"/>
        </w:rPr>
      </w:pPr>
      <w:r w:rsidRPr="1333584D">
        <w:rPr>
          <w:sz w:val="26"/>
          <w:szCs w:val="26"/>
        </w:rPr>
        <w:lastRenderedPageBreak/>
        <w:t>Kamategyenleg</w:t>
      </w:r>
    </w:p>
    <w:p w14:paraId="0E8ADD6E" w14:textId="72BF585E" w:rsidR="00B24013" w:rsidRPr="00B24013" w:rsidRDefault="1333584D" w:rsidP="006E7EDB">
      <w:pPr>
        <w:tabs>
          <w:tab w:val="left" w:pos="550"/>
        </w:tabs>
        <w:spacing w:before="120"/>
      </w:pPr>
      <w:r>
        <w:t xml:space="preserve">A bevételek és kiadások egyenlegeként adódó </w:t>
      </w:r>
      <w:r w:rsidR="00685D44">
        <w:t>430,5</w:t>
      </w:r>
      <w:r>
        <w:t xml:space="preserve"> milliárd forint összegű </w:t>
      </w:r>
      <w:r w:rsidRPr="1333584D">
        <w:rPr>
          <w:b/>
          <w:bCs/>
        </w:rPr>
        <w:t>nettó kamatkiadás</w:t>
      </w:r>
      <w:r>
        <w:t xml:space="preserve"> </w:t>
      </w:r>
      <w:r w:rsidR="00685D44">
        <w:t>66,4</w:t>
      </w:r>
      <w:r>
        <w:t> milliárd forinttal lett több az előző év azonos időszakához képest, mely a kamatfizetések éven belüli eltérő lefutásával magyarázható.</w:t>
      </w:r>
    </w:p>
    <w:p w14:paraId="53E1E684" w14:textId="4CD2DD68" w:rsidR="004C30D8" w:rsidRPr="004C30D8" w:rsidRDefault="1333584D" w:rsidP="1333584D">
      <w:pPr>
        <w:tabs>
          <w:tab w:val="left" w:pos="550"/>
        </w:tabs>
        <w:spacing w:before="120"/>
        <w:jc w:val="center"/>
        <w:rPr>
          <w:b/>
          <w:bCs/>
          <w:sz w:val="20"/>
        </w:rPr>
      </w:pPr>
      <w:r w:rsidRPr="1333584D">
        <w:rPr>
          <w:b/>
          <w:bCs/>
          <w:sz w:val="20"/>
        </w:rPr>
        <w:t>A kamategyenleg összetétele (milliárd forintban)</w:t>
      </w:r>
    </w:p>
    <w:tbl>
      <w:tblPr>
        <w:tblW w:w="69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"/>
        <w:gridCol w:w="340"/>
        <w:gridCol w:w="4192"/>
        <w:gridCol w:w="1134"/>
        <w:gridCol w:w="1110"/>
      </w:tblGrid>
      <w:tr w:rsidR="004C30D8" w:rsidRPr="004C30D8" w14:paraId="2B7CD0E6" w14:textId="77777777" w:rsidTr="2EF4C331">
        <w:trPr>
          <w:trHeight w:val="285"/>
          <w:jc w:val="center"/>
        </w:trPr>
        <w:tc>
          <w:tcPr>
            <w:tcW w:w="47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3CB3B67" w14:textId="77777777" w:rsidR="004C30D8" w:rsidRPr="004C30D8" w:rsidRDefault="2EF4C331" w:rsidP="2EF4C33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2EF4C3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6B2914C" w14:textId="31ADFE3E" w:rsidR="004C30D8" w:rsidRPr="004C30D8" w:rsidRDefault="1333584D" w:rsidP="1333584D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1333584D">
              <w:rPr>
                <w:b/>
                <w:bCs/>
                <w:sz w:val="22"/>
                <w:szCs w:val="22"/>
              </w:rPr>
              <w:t>I-V</w:t>
            </w:r>
            <w:r w:rsidR="00685D44">
              <w:rPr>
                <w:b/>
                <w:bCs/>
                <w:sz w:val="22"/>
                <w:szCs w:val="22"/>
              </w:rPr>
              <w:t>I</w:t>
            </w:r>
            <w:r w:rsidRPr="1333584D">
              <w:rPr>
                <w:b/>
                <w:bCs/>
                <w:sz w:val="22"/>
                <w:szCs w:val="22"/>
              </w:rPr>
              <w:t>. hó</w:t>
            </w:r>
          </w:p>
        </w:tc>
      </w:tr>
      <w:tr w:rsidR="004C30D8" w:rsidRPr="004C30D8" w14:paraId="5F451AD5" w14:textId="77777777" w:rsidTr="2EF4C331">
        <w:trPr>
          <w:trHeight w:val="285"/>
          <w:jc w:val="center"/>
        </w:trPr>
        <w:tc>
          <w:tcPr>
            <w:tcW w:w="47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6DB8C" w14:textId="77777777" w:rsidR="004C30D8" w:rsidRPr="004C30D8" w:rsidRDefault="004C30D8" w:rsidP="004C30D8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7B73" w14:textId="01D8A1F6" w:rsidR="004C30D8" w:rsidRPr="004C30D8" w:rsidRDefault="2EF4C331" w:rsidP="2EF4C33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2EF4C331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D2B5" w14:textId="6FBD0D39" w:rsidR="004C30D8" w:rsidRPr="004C30D8" w:rsidRDefault="2EF4C331" w:rsidP="2EF4C33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2EF4C331">
              <w:rPr>
                <w:b/>
                <w:bCs/>
                <w:sz w:val="22"/>
                <w:szCs w:val="22"/>
              </w:rPr>
              <w:t>2020</w:t>
            </w:r>
          </w:p>
        </w:tc>
      </w:tr>
      <w:tr w:rsidR="00685D44" w:rsidRPr="004C30D8" w14:paraId="6DB9F97D" w14:textId="77777777" w:rsidTr="2EF4C331">
        <w:trPr>
          <w:trHeight w:val="285"/>
          <w:jc w:val="center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23363E" w14:textId="77777777" w:rsidR="00685D44" w:rsidRPr="004C30D8" w:rsidRDefault="00685D44" w:rsidP="1333584D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1333584D">
              <w:rPr>
                <w:b/>
                <w:bCs/>
                <w:sz w:val="22"/>
                <w:szCs w:val="22"/>
              </w:rPr>
              <w:t>1. Bevétel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4E9B3" w14:textId="1FA58A69" w:rsidR="00685D44" w:rsidRPr="004C30D8" w:rsidRDefault="00685D44" w:rsidP="2EF4C331">
            <w:pPr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65790" w14:textId="37BF1988" w:rsidR="00685D44" w:rsidRPr="004C30D8" w:rsidRDefault="00685D44" w:rsidP="2EF4C331">
            <w:pPr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82,8</w:t>
            </w:r>
          </w:p>
        </w:tc>
      </w:tr>
      <w:tr w:rsidR="00685D44" w:rsidRPr="004C30D8" w14:paraId="18A0C2F2" w14:textId="77777777" w:rsidTr="2EF4C331">
        <w:trPr>
          <w:trHeight w:val="300"/>
          <w:jc w:val="center"/>
        </w:trPr>
        <w:tc>
          <w:tcPr>
            <w:tcW w:w="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A529DF" w14:textId="77777777" w:rsidR="00685D44" w:rsidRPr="004C30D8" w:rsidRDefault="00685D44" w:rsidP="2EF4C331">
            <w:pPr>
              <w:spacing w:after="0"/>
              <w:jc w:val="left"/>
              <w:rPr>
                <w:sz w:val="22"/>
                <w:szCs w:val="22"/>
              </w:rPr>
            </w:pPr>
            <w:r w:rsidRPr="2EF4C331">
              <w:rPr>
                <w:sz w:val="22"/>
                <w:szCs w:val="22"/>
              </w:rPr>
              <w:t> 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44146B" w14:textId="77777777" w:rsidR="00685D44" w:rsidRPr="004C30D8" w:rsidRDefault="00685D44" w:rsidP="1333584D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1333584D">
              <w:rPr>
                <w:b/>
                <w:bCs/>
                <w:sz w:val="22"/>
                <w:szCs w:val="22"/>
              </w:rPr>
              <w:t>1.1. Forint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046DA" w14:textId="4260588C" w:rsidR="00685D44" w:rsidRPr="004C30D8" w:rsidRDefault="00685D44" w:rsidP="00335A94">
            <w:pPr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114,</w:t>
            </w:r>
            <w:r w:rsidR="00335A9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B0E4E" w14:textId="223DD7C2" w:rsidR="00685D44" w:rsidRPr="004C30D8" w:rsidRDefault="00685D44" w:rsidP="2EF4C331">
            <w:pPr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83,3</w:t>
            </w:r>
          </w:p>
        </w:tc>
      </w:tr>
      <w:tr w:rsidR="00685D44" w:rsidRPr="004C30D8" w14:paraId="070AC738" w14:textId="77777777" w:rsidTr="2EF4C331">
        <w:trPr>
          <w:trHeight w:val="300"/>
          <w:jc w:val="center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637416" w14:textId="77777777" w:rsidR="00685D44" w:rsidRPr="004C30D8" w:rsidRDefault="00685D44" w:rsidP="2EF4C331">
            <w:pPr>
              <w:spacing w:after="0"/>
              <w:jc w:val="left"/>
              <w:rPr>
                <w:sz w:val="22"/>
                <w:szCs w:val="22"/>
              </w:rPr>
            </w:pPr>
            <w:r w:rsidRPr="2EF4C331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695659" w14:textId="77777777" w:rsidR="00685D44" w:rsidRPr="004C30D8" w:rsidRDefault="00685D44" w:rsidP="2EF4C331">
            <w:pPr>
              <w:spacing w:after="0"/>
              <w:jc w:val="left"/>
              <w:rPr>
                <w:sz w:val="22"/>
                <w:szCs w:val="22"/>
              </w:rPr>
            </w:pPr>
            <w:r w:rsidRPr="2EF4C331">
              <w:rPr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224C74" w14:textId="77777777" w:rsidR="00685D44" w:rsidRPr="004C30D8" w:rsidRDefault="00685D44" w:rsidP="1333584D">
            <w:pPr>
              <w:spacing w:after="0"/>
              <w:jc w:val="left"/>
              <w:rPr>
                <w:i/>
                <w:iCs/>
                <w:sz w:val="22"/>
                <w:szCs w:val="22"/>
              </w:rPr>
            </w:pPr>
            <w:r w:rsidRPr="1333584D">
              <w:rPr>
                <w:i/>
                <w:iCs/>
                <w:sz w:val="22"/>
                <w:szCs w:val="22"/>
              </w:rPr>
              <w:t>1.1.1. Államkötvények kamata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BD9DB" w14:textId="4C065FBF" w:rsidR="00685D44" w:rsidRPr="004C30D8" w:rsidRDefault="00685D44" w:rsidP="2EF4C33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113,7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166A0" w14:textId="69C6D1A4" w:rsidR="00685D44" w:rsidRPr="004C30D8" w:rsidRDefault="00685D44" w:rsidP="2EF4C33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81,0</w:t>
            </w:r>
          </w:p>
        </w:tc>
      </w:tr>
      <w:tr w:rsidR="00685D44" w:rsidRPr="004C30D8" w14:paraId="48DED23A" w14:textId="77777777" w:rsidTr="2EF4C331">
        <w:trPr>
          <w:trHeight w:val="300"/>
          <w:jc w:val="center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896092" w14:textId="5758D4F9" w:rsidR="00685D44" w:rsidRPr="004C30D8" w:rsidRDefault="00685D44" w:rsidP="2EF4C331">
            <w:pPr>
              <w:spacing w:after="0"/>
              <w:jc w:val="left"/>
              <w:rPr>
                <w:sz w:val="22"/>
                <w:szCs w:val="22"/>
              </w:rPr>
            </w:pPr>
            <w:r w:rsidRPr="2EF4C331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4AA7D8" w14:textId="77777777" w:rsidR="00685D44" w:rsidRPr="004C30D8" w:rsidRDefault="00685D44" w:rsidP="2EF4C331">
            <w:pPr>
              <w:spacing w:after="0"/>
              <w:jc w:val="left"/>
              <w:rPr>
                <w:sz w:val="22"/>
                <w:szCs w:val="22"/>
              </w:rPr>
            </w:pPr>
            <w:r w:rsidRPr="2EF4C331">
              <w:rPr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15C50A" w14:textId="77777777" w:rsidR="00685D44" w:rsidRPr="004C30D8" w:rsidRDefault="00685D44" w:rsidP="1333584D">
            <w:pPr>
              <w:spacing w:after="0"/>
              <w:jc w:val="left"/>
              <w:rPr>
                <w:i/>
                <w:iCs/>
                <w:sz w:val="22"/>
                <w:szCs w:val="22"/>
              </w:rPr>
            </w:pPr>
            <w:r w:rsidRPr="1333584D">
              <w:rPr>
                <w:i/>
                <w:iCs/>
                <w:sz w:val="22"/>
                <w:szCs w:val="22"/>
              </w:rPr>
              <w:t>1.1.2. Kincstárjegyek kamata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4D39E" w14:textId="4EFEF65B" w:rsidR="00685D44" w:rsidRPr="004C30D8" w:rsidRDefault="00685D44" w:rsidP="2EF4C33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73D13" w14:textId="2DE3DCA7" w:rsidR="00685D44" w:rsidRPr="004C30D8" w:rsidRDefault="00685D44" w:rsidP="2EF4C33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</w:t>
            </w:r>
            <w:proofErr w:type="spellStart"/>
            <w:r>
              <w:rPr>
                <w:i/>
                <w:iCs/>
                <w:sz w:val="22"/>
                <w:szCs w:val="22"/>
              </w:rPr>
              <w:t>0</w:t>
            </w:r>
            <w:proofErr w:type="spellEnd"/>
          </w:p>
        </w:tc>
      </w:tr>
      <w:tr w:rsidR="00685D44" w:rsidRPr="004C30D8" w14:paraId="5E8B8A2F" w14:textId="77777777" w:rsidTr="2EF4C331">
        <w:trPr>
          <w:trHeight w:val="300"/>
          <w:jc w:val="center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33CA1F" w14:textId="77777777" w:rsidR="00685D44" w:rsidRPr="004C30D8" w:rsidRDefault="00685D44" w:rsidP="2EF4C331">
            <w:pPr>
              <w:spacing w:after="0"/>
              <w:jc w:val="left"/>
              <w:rPr>
                <w:sz w:val="22"/>
                <w:szCs w:val="22"/>
              </w:rPr>
            </w:pPr>
            <w:r w:rsidRPr="2EF4C331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DDD2F1" w14:textId="77777777" w:rsidR="00685D44" w:rsidRPr="004C30D8" w:rsidRDefault="00685D44" w:rsidP="2EF4C331">
            <w:pPr>
              <w:spacing w:after="0"/>
              <w:jc w:val="left"/>
              <w:rPr>
                <w:sz w:val="22"/>
                <w:szCs w:val="22"/>
              </w:rPr>
            </w:pPr>
            <w:r w:rsidRPr="2EF4C331">
              <w:rPr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F22C8F" w14:textId="77777777" w:rsidR="00685D44" w:rsidRPr="004C30D8" w:rsidRDefault="00685D44" w:rsidP="2EF4C331">
            <w:pPr>
              <w:spacing w:after="0"/>
              <w:jc w:val="left"/>
              <w:rPr>
                <w:i/>
                <w:iCs/>
                <w:sz w:val="22"/>
                <w:szCs w:val="22"/>
              </w:rPr>
            </w:pPr>
            <w:r w:rsidRPr="2EF4C331">
              <w:rPr>
                <w:i/>
                <w:iCs/>
                <w:sz w:val="22"/>
                <w:szCs w:val="22"/>
              </w:rPr>
              <w:t xml:space="preserve">1.1.3. </w:t>
            </w:r>
            <w:proofErr w:type="spellStart"/>
            <w:r w:rsidRPr="2EF4C331">
              <w:rPr>
                <w:i/>
                <w:iCs/>
                <w:sz w:val="22"/>
                <w:szCs w:val="22"/>
              </w:rPr>
              <w:t>Repóügyletek</w:t>
            </w:r>
            <w:proofErr w:type="spellEnd"/>
            <w:r w:rsidRPr="2EF4C331">
              <w:rPr>
                <w:i/>
                <w:iCs/>
                <w:sz w:val="22"/>
                <w:szCs w:val="22"/>
              </w:rPr>
              <w:t xml:space="preserve"> kamata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4EF4" w14:textId="77B0BFDC" w:rsidR="00685D44" w:rsidRPr="004C30D8" w:rsidRDefault="00685D44" w:rsidP="2EF4C33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5BAC9" w14:textId="434FA3F7" w:rsidR="00685D44" w:rsidRPr="004C30D8" w:rsidRDefault="00685D44" w:rsidP="2EF4C33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0,2</w:t>
            </w:r>
          </w:p>
        </w:tc>
      </w:tr>
      <w:tr w:rsidR="00685D44" w:rsidRPr="004C30D8" w14:paraId="68D79656" w14:textId="77777777" w:rsidTr="2EF4C331">
        <w:trPr>
          <w:trHeight w:val="300"/>
          <w:jc w:val="center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410CC2" w14:textId="77777777" w:rsidR="00685D44" w:rsidRPr="004C30D8" w:rsidRDefault="00685D44" w:rsidP="2EF4C331">
            <w:pPr>
              <w:spacing w:after="0"/>
              <w:jc w:val="left"/>
              <w:rPr>
                <w:sz w:val="22"/>
                <w:szCs w:val="22"/>
              </w:rPr>
            </w:pPr>
            <w:r w:rsidRPr="2EF4C331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934698" w14:textId="77777777" w:rsidR="00685D44" w:rsidRPr="004C30D8" w:rsidRDefault="00685D44" w:rsidP="2EF4C331">
            <w:pPr>
              <w:spacing w:after="0"/>
              <w:jc w:val="left"/>
              <w:rPr>
                <w:sz w:val="22"/>
                <w:szCs w:val="22"/>
              </w:rPr>
            </w:pPr>
            <w:r w:rsidRPr="2EF4C331">
              <w:rPr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080012" w14:textId="77777777" w:rsidR="00685D44" w:rsidRPr="004C30D8" w:rsidRDefault="00685D44" w:rsidP="1333584D">
            <w:pPr>
              <w:spacing w:after="0"/>
              <w:jc w:val="left"/>
              <w:rPr>
                <w:i/>
                <w:iCs/>
                <w:sz w:val="22"/>
                <w:szCs w:val="22"/>
              </w:rPr>
            </w:pPr>
            <w:r w:rsidRPr="1333584D">
              <w:rPr>
                <w:i/>
                <w:iCs/>
                <w:sz w:val="22"/>
                <w:szCs w:val="22"/>
              </w:rPr>
              <w:t>1.1.4. KESZ forint-betét kamata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79DFD" w14:textId="22E3AE1F" w:rsidR="00685D44" w:rsidRPr="004C30D8" w:rsidRDefault="00685D44" w:rsidP="2EF4C33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4B886" w14:textId="543AFDC0" w:rsidR="00685D44" w:rsidRPr="004C30D8" w:rsidRDefault="00685D44" w:rsidP="2EF4C33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2,1</w:t>
            </w:r>
          </w:p>
        </w:tc>
      </w:tr>
      <w:tr w:rsidR="00685D44" w:rsidRPr="004C30D8" w14:paraId="3D745D4B" w14:textId="77777777" w:rsidTr="2EF4C331">
        <w:trPr>
          <w:trHeight w:val="300"/>
          <w:jc w:val="center"/>
        </w:trPr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AF6125" w14:textId="77777777" w:rsidR="00685D44" w:rsidRPr="004C30D8" w:rsidRDefault="00685D44" w:rsidP="2EF4C331">
            <w:pPr>
              <w:spacing w:after="0"/>
              <w:jc w:val="left"/>
              <w:rPr>
                <w:sz w:val="22"/>
                <w:szCs w:val="22"/>
              </w:rPr>
            </w:pPr>
            <w:r w:rsidRPr="2EF4C331">
              <w:rPr>
                <w:sz w:val="22"/>
                <w:szCs w:val="22"/>
              </w:rPr>
              <w:t> 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2EA49B" w14:textId="77777777" w:rsidR="00685D44" w:rsidRPr="004C30D8" w:rsidRDefault="00685D44" w:rsidP="1333584D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1333584D">
              <w:rPr>
                <w:b/>
                <w:bCs/>
                <w:sz w:val="22"/>
                <w:szCs w:val="22"/>
              </w:rPr>
              <w:t>1.2. Deviza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D91D3" w14:textId="0E9FF3E8" w:rsidR="00685D44" w:rsidRPr="004C30D8" w:rsidRDefault="00685D44" w:rsidP="2EF4C331">
            <w:pPr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-0,3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FF203" w14:textId="6947E508" w:rsidR="00685D44" w:rsidRPr="004C30D8" w:rsidRDefault="00685D44" w:rsidP="2EF4C331">
            <w:pPr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-0,5</w:t>
            </w:r>
          </w:p>
        </w:tc>
      </w:tr>
      <w:tr w:rsidR="00685D44" w:rsidRPr="004C30D8" w14:paraId="3C5A578D" w14:textId="77777777" w:rsidTr="2EF4C331">
        <w:trPr>
          <w:trHeight w:val="300"/>
          <w:jc w:val="center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2BD7FE" w14:textId="77777777" w:rsidR="00685D44" w:rsidRPr="004C30D8" w:rsidRDefault="00685D44" w:rsidP="2EF4C331">
            <w:pPr>
              <w:spacing w:after="0"/>
              <w:jc w:val="left"/>
              <w:rPr>
                <w:sz w:val="22"/>
                <w:szCs w:val="22"/>
              </w:rPr>
            </w:pPr>
            <w:r w:rsidRPr="2EF4C331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0A0BA2" w14:textId="77777777" w:rsidR="00685D44" w:rsidRPr="004C30D8" w:rsidRDefault="00685D44" w:rsidP="2EF4C331">
            <w:pPr>
              <w:spacing w:after="0"/>
              <w:jc w:val="left"/>
              <w:rPr>
                <w:sz w:val="22"/>
                <w:szCs w:val="22"/>
              </w:rPr>
            </w:pPr>
            <w:r w:rsidRPr="2EF4C331">
              <w:rPr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6D0FF5" w14:textId="77777777" w:rsidR="00685D44" w:rsidRPr="004C30D8" w:rsidRDefault="00685D44" w:rsidP="1333584D">
            <w:pPr>
              <w:spacing w:after="0"/>
              <w:jc w:val="left"/>
              <w:rPr>
                <w:i/>
                <w:iCs/>
                <w:sz w:val="22"/>
                <w:szCs w:val="22"/>
              </w:rPr>
            </w:pPr>
            <w:r w:rsidRPr="1333584D">
              <w:rPr>
                <w:i/>
                <w:iCs/>
                <w:sz w:val="22"/>
                <w:szCs w:val="22"/>
              </w:rPr>
              <w:t>1.2.1. Devizaműveletek kamatelszámolásai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9F621" w14:textId="5581780F" w:rsidR="00685D44" w:rsidRPr="004C30D8" w:rsidRDefault="00685D44" w:rsidP="2EF4C33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-0,3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43ECF" w14:textId="6F71DF91" w:rsidR="00685D44" w:rsidRPr="004C30D8" w:rsidRDefault="00685D44" w:rsidP="2EF4C33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-0,5</w:t>
            </w:r>
          </w:p>
        </w:tc>
      </w:tr>
      <w:tr w:rsidR="004C30D8" w:rsidRPr="004C30D8" w14:paraId="73CD69D7" w14:textId="77777777" w:rsidTr="2EF4C331">
        <w:trPr>
          <w:trHeight w:val="300"/>
          <w:jc w:val="center"/>
        </w:trPr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DD9995" w14:textId="77777777" w:rsidR="004C30D8" w:rsidRPr="004C30D8" w:rsidRDefault="2EF4C331" w:rsidP="2EF4C331">
            <w:pPr>
              <w:spacing w:after="0"/>
              <w:jc w:val="left"/>
              <w:rPr>
                <w:sz w:val="22"/>
                <w:szCs w:val="22"/>
              </w:rPr>
            </w:pPr>
            <w:r w:rsidRPr="2EF4C331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59CF69" w14:textId="77777777" w:rsidR="004C30D8" w:rsidRPr="004C30D8" w:rsidRDefault="2EF4C331" w:rsidP="2EF4C331">
            <w:pPr>
              <w:spacing w:after="0"/>
              <w:jc w:val="left"/>
              <w:rPr>
                <w:sz w:val="22"/>
                <w:szCs w:val="22"/>
              </w:rPr>
            </w:pPr>
            <w:r w:rsidRPr="2EF4C331">
              <w:rPr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76A060" w14:textId="77777777" w:rsidR="004C30D8" w:rsidRPr="004C30D8" w:rsidRDefault="2EF4C331" w:rsidP="2EF4C331">
            <w:pPr>
              <w:spacing w:after="0"/>
              <w:jc w:val="left"/>
              <w:rPr>
                <w:i/>
                <w:iCs/>
                <w:sz w:val="22"/>
                <w:szCs w:val="22"/>
              </w:rPr>
            </w:pPr>
            <w:r w:rsidRPr="2EF4C33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34351" w14:textId="48995B27" w:rsidR="004C30D8" w:rsidRPr="004C30D8" w:rsidRDefault="004C30D8" w:rsidP="27083F14">
            <w:pPr>
              <w:spacing w:after="0"/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A445C" w14:textId="75FB6688" w:rsidR="004C30D8" w:rsidRPr="004C30D8" w:rsidRDefault="004C30D8" w:rsidP="27083F14">
            <w:pPr>
              <w:spacing w:after="0"/>
              <w:jc w:val="left"/>
              <w:rPr>
                <w:i/>
                <w:iCs/>
                <w:sz w:val="22"/>
                <w:szCs w:val="22"/>
              </w:rPr>
            </w:pPr>
          </w:p>
        </w:tc>
      </w:tr>
      <w:tr w:rsidR="00685D44" w:rsidRPr="004C30D8" w14:paraId="06C524E9" w14:textId="77777777" w:rsidTr="2EF4C331">
        <w:trPr>
          <w:trHeight w:val="285"/>
          <w:jc w:val="center"/>
        </w:trPr>
        <w:tc>
          <w:tcPr>
            <w:tcW w:w="47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6256F1" w14:textId="77777777" w:rsidR="00685D44" w:rsidRPr="004C30D8" w:rsidRDefault="00685D44" w:rsidP="1333584D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1333584D">
              <w:rPr>
                <w:b/>
                <w:bCs/>
                <w:sz w:val="22"/>
                <w:szCs w:val="22"/>
              </w:rPr>
              <w:t>2. Kiadás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E1C5E" w14:textId="26FC91A0" w:rsidR="00685D44" w:rsidRPr="004C30D8" w:rsidRDefault="00685D44" w:rsidP="2EF4C331">
            <w:pPr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478,0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2FA32" w14:textId="2DE6BBF1" w:rsidR="00685D44" w:rsidRPr="004C30D8" w:rsidRDefault="00685D44" w:rsidP="2EF4C331">
            <w:pPr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513,3</w:t>
            </w:r>
          </w:p>
        </w:tc>
      </w:tr>
      <w:tr w:rsidR="00685D44" w:rsidRPr="004C30D8" w14:paraId="7F40CE4A" w14:textId="77777777" w:rsidTr="2EF4C331">
        <w:trPr>
          <w:trHeight w:val="300"/>
          <w:jc w:val="center"/>
        </w:trPr>
        <w:tc>
          <w:tcPr>
            <w:tcW w:w="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25C2D4" w14:textId="77777777" w:rsidR="00685D44" w:rsidRPr="004C30D8" w:rsidRDefault="00685D44" w:rsidP="2EF4C331">
            <w:pPr>
              <w:spacing w:after="0"/>
              <w:jc w:val="left"/>
              <w:rPr>
                <w:sz w:val="22"/>
                <w:szCs w:val="22"/>
              </w:rPr>
            </w:pPr>
            <w:r w:rsidRPr="2EF4C331">
              <w:rPr>
                <w:sz w:val="22"/>
                <w:szCs w:val="22"/>
              </w:rPr>
              <w:t> 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B02418" w14:textId="77777777" w:rsidR="00685D44" w:rsidRPr="004C30D8" w:rsidRDefault="00685D44" w:rsidP="1333584D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1333584D">
              <w:rPr>
                <w:b/>
                <w:bCs/>
                <w:sz w:val="22"/>
                <w:szCs w:val="22"/>
              </w:rPr>
              <w:t>2.1 Forint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587D5" w14:textId="30CE84A9" w:rsidR="00685D44" w:rsidRPr="004C30D8" w:rsidRDefault="00685D44" w:rsidP="2EF4C331">
            <w:pPr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384,7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8CB6D" w14:textId="67221924" w:rsidR="00685D44" w:rsidRPr="004C30D8" w:rsidRDefault="00685D44" w:rsidP="2EF4C331">
            <w:pPr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383,9</w:t>
            </w:r>
          </w:p>
        </w:tc>
      </w:tr>
      <w:tr w:rsidR="00685D44" w:rsidRPr="004C30D8" w14:paraId="3182E062" w14:textId="77777777" w:rsidTr="2EF4C331">
        <w:trPr>
          <w:trHeight w:val="300"/>
          <w:jc w:val="center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36E7D6" w14:textId="77777777" w:rsidR="00685D44" w:rsidRPr="004C30D8" w:rsidRDefault="00685D44" w:rsidP="2EF4C331">
            <w:pPr>
              <w:spacing w:after="0"/>
              <w:jc w:val="left"/>
              <w:rPr>
                <w:sz w:val="22"/>
                <w:szCs w:val="22"/>
              </w:rPr>
            </w:pPr>
            <w:r w:rsidRPr="2EF4C331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68FFCA" w14:textId="77777777" w:rsidR="00685D44" w:rsidRPr="004C30D8" w:rsidRDefault="00685D44" w:rsidP="2EF4C331">
            <w:pPr>
              <w:spacing w:after="0"/>
              <w:jc w:val="left"/>
              <w:rPr>
                <w:sz w:val="22"/>
                <w:szCs w:val="22"/>
              </w:rPr>
            </w:pPr>
            <w:r w:rsidRPr="2EF4C331">
              <w:rPr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29DCBF" w14:textId="77777777" w:rsidR="00685D44" w:rsidRPr="004C30D8" w:rsidRDefault="00685D44" w:rsidP="1333584D">
            <w:pPr>
              <w:spacing w:after="0"/>
              <w:jc w:val="left"/>
              <w:rPr>
                <w:i/>
                <w:iCs/>
                <w:sz w:val="22"/>
                <w:szCs w:val="22"/>
              </w:rPr>
            </w:pPr>
            <w:r w:rsidRPr="1333584D">
              <w:rPr>
                <w:i/>
                <w:iCs/>
                <w:sz w:val="22"/>
                <w:szCs w:val="22"/>
              </w:rPr>
              <w:t>2.1.1. Forinthitelek kamata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668AB" w14:textId="6BFF303D" w:rsidR="00685D44" w:rsidRPr="004C30D8" w:rsidRDefault="00685D44" w:rsidP="2EF4C33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15,4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A6DCA" w14:textId="3D19A7CE" w:rsidR="00685D44" w:rsidRPr="004C30D8" w:rsidRDefault="00685D44" w:rsidP="2EF4C33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15,8</w:t>
            </w:r>
          </w:p>
        </w:tc>
      </w:tr>
      <w:tr w:rsidR="00685D44" w:rsidRPr="004C30D8" w14:paraId="54BAEB82" w14:textId="77777777" w:rsidTr="2EF4C331">
        <w:trPr>
          <w:trHeight w:val="300"/>
          <w:jc w:val="center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E6EF24" w14:textId="77777777" w:rsidR="00685D44" w:rsidRPr="004C30D8" w:rsidRDefault="00685D44" w:rsidP="2EF4C331">
            <w:pPr>
              <w:spacing w:after="0"/>
              <w:jc w:val="left"/>
              <w:rPr>
                <w:sz w:val="22"/>
                <w:szCs w:val="22"/>
              </w:rPr>
            </w:pPr>
            <w:r w:rsidRPr="2EF4C331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70DBE5" w14:textId="77777777" w:rsidR="00685D44" w:rsidRPr="004C30D8" w:rsidRDefault="00685D44" w:rsidP="2EF4C331">
            <w:pPr>
              <w:spacing w:after="0"/>
              <w:jc w:val="left"/>
              <w:rPr>
                <w:sz w:val="22"/>
                <w:szCs w:val="22"/>
              </w:rPr>
            </w:pPr>
            <w:r w:rsidRPr="2EF4C331">
              <w:rPr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B0B349" w14:textId="77777777" w:rsidR="00685D44" w:rsidRPr="004C30D8" w:rsidRDefault="00685D44" w:rsidP="1333584D">
            <w:pPr>
              <w:spacing w:after="0"/>
              <w:jc w:val="left"/>
              <w:rPr>
                <w:i/>
                <w:iCs/>
                <w:sz w:val="22"/>
                <w:szCs w:val="22"/>
              </w:rPr>
            </w:pPr>
            <w:r w:rsidRPr="1333584D">
              <w:rPr>
                <w:i/>
                <w:iCs/>
                <w:sz w:val="22"/>
                <w:szCs w:val="22"/>
              </w:rPr>
              <w:t>2.1.2. Államkötvények kamata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AE239" w14:textId="7ACD49BF" w:rsidR="00685D44" w:rsidRPr="004C30D8" w:rsidRDefault="00685D44" w:rsidP="2EF4C33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328,4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54AFE" w14:textId="1928D86F" w:rsidR="00685D44" w:rsidRPr="004C30D8" w:rsidRDefault="00685D44" w:rsidP="2EF4C33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324,9</w:t>
            </w:r>
          </w:p>
        </w:tc>
      </w:tr>
      <w:tr w:rsidR="00685D44" w:rsidRPr="004C30D8" w14:paraId="51F007CB" w14:textId="77777777" w:rsidTr="2EF4C331">
        <w:trPr>
          <w:trHeight w:val="300"/>
          <w:jc w:val="center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E9B006" w14:textId="77777777" w:rsidR="00685D44" w:rsidRPr="004C30D8" w:rsidRDefault="00685D44" w:rsidP="2EF4C331">
            <w:pPr>
              <w:spacing w:after="0"/>
              <w:jc w:val="left"/>
              <w:rPr>
                <w:sz w:val="22"/>
                <w:szCs w:val="22"/>
              </w:rPr>
            </w:pPr>
            <w:r w:rsidRPr="2EF4C331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1288D5" w14:textId="77777777" w:rsidR="00685D44" w:rsidRPr="004C30D8" w:rsidRDefault="00685D44" w:rsidP="2EF4C331">
            <w:pPr>
              <w:spacing w:after="0"/>
              <w:jc w:val="left"/>
              <w:rPr>
                <w:sz w:val="22"/>
                <w:szCs w:val="22"/>
              </w:rPr>
            </w:pPr>
            <w:r w:rsidRPr="2EF4C331">
              <w:rPr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182520" w14:textId="77777777" w:rsidR="00685D44" w:rsidRPr="004C30D8" w:rsidRDefault="00685D44" w:rsidP="1333584D">
            <w:pPr>
              <w:spacing w:after="0"/>
              <w:jc w:val="left"/>
              <w:rPr>
                <w:i/>
                <w:iCs/>
                <w:sz w:val="22"/>
                <w:szCs w:val="22"/>
              </w:rPr>
            </w:pPr>
            <w:r w:rsidRPr="1333584D">
              <w:rPr>
                <w:i/>
                <w:iCs/>
                <w:sz w:val="22"/>
                <w:szCs w:val="22"/>
              </w:rPr>
              <w:t>2.1.3. Kincstárjegyek kamata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51CFC" w14:textId="619610A6" w:rsidR="00685D44" w:rsidRPr="004C30D8" w:rsidRDefault="00685D44" w:rsidP="2EF4C33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40,9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5B9A7" w14:textId="6DA03599" w:rsidR="00685D44" w:rsidRPr="004C30D8" w:rsidRDefault="00685D44" w:rsidP="2EF4C33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43,2</w:t>
            </w:r>
          </w:p>
        </w:tc>
      </w:tr>
      <w:tr w:rsidR="00685D44" w:rsidRPr="004C30D8" w14:paraId="3B42D0AF" w14:textId="77777777" w:rsidTr="2EF4C331">
        <w:trPr>
          <w:trHeight w:val="300"/>
          <w:jc w:val="center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67E592" w14:textId="77777777" w:rsidR="00685D44" w:rsidRPr="004C30D8" w:rsidRDefault="00685D44" w:rsidP="2EF4C331">
            <w:pPr>
              <w:spacing w:after="0"/>
              <w:jc w:val="left"/>
              <w:rPr>
                <w:sz w:val="22"/>
                <w:szCs w:val="22"/>
              </w:rPr>
            </w:pPr>
            <w:r w:rsidRPr="2EF4C331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DEB7F4" w14:textId="77777777" w:rsidR="00685D44" w:rsidRPr="004C30D8" w:rsidRDefault="00685D44" w:rsidP="2EF4C331">
            <w:pPr>
              <w:spacing w:after="0"/>
              <w:jc w:val="left"/>
              <w:rPr>
                <w:sz w:val="22"/>
                <w:szCs w:val="22"/>
              </w:rPr>
            </w:pPr>
            <w:r w:rsidRPr="2EF4C331">
              <w:rPr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43E208" w14:textId="77777777" w:rsidR="00685D44" w:rsidRPr="004C30D8" w:rsidRDefault="00685D44" w:rsidP="2EF4C331">
            <w:pPr>
              <w:spacing w:after="0"/>
              <w:jc w:val="left"/>
              <w:rPr>
                <w:i/>
                <w:iCs/>
                <w:sz w:val="22"/>
                <w:szCs w:val="22"/>
              </w:rPr>
            </w:pPr>
            <w:r w:rsidRPr="2EF4C331">
              <w:rPr>
                <w:i/>
                <w:iCs/>
                <w:sz w:val="22"/>
                <w:szCs w:val="22"/>
              </w:rPr>
              <w:t xml:space="preserve">2.1.4. </w:t>
            </w:r>
            <w:proofErr w:type="spellStart"/>
            <w:r w:rsidRPr="2EF4C331">
              <w:rPr>
                <w:i/>
                <w:iCs/>
                <w:sz w:val="22"/>
                <w:szCs w:val="22"/>
              </w:rPr>
              <w:t>Repóügyletek</w:t>
            </w:r>
            <w:proofErr w:type="spellEnd"/>
            <w:r w:rsidRPr="2EF4C331">
              <w:rPr>
                <w:i/>
                <w:iCs/>
                <w:sz w:val="22"/>
                <w:szCs w:val="22"/>
              </w:rPr>
              <w:t xml:space="preserve"> kamata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345B2" w14:textId="2E796790" w:rsidR="00685D44" w:rsidRPr="004C30D8" w:rsidRDefault="00685D44" w:rsidP="2EF4C33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</w:t>
            </w:r>
            <w:proofErr w:type="spellStart"/>
            <w:r>
              <w:rPr>
                <w:i/>
                <w:iCs/>
                <w:sz w:val="22"/>
                <w:szCs w:val="22"/>
              </w:rPr>
              <w:t>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569A5" w14:textId="0790BE03" w:rsidR="00685D44" w:rsidRPr="004C30D8" w:rsidRDefault="00685D44" w:rsidP="2EF4C33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</w:t>
            </w:r>
            <w:proofErr w:type="spellStart"/>
            <w:r>
              <w:rPr>
                <w:i/>
                <w:iCs/>
                <w:sz w:val="22"/>
                <w:szCs w:val="22"/>
              </w:rPr>
              <w:t>0</w:t>
            </w:r>
            <w:proofErr w:type="spellEnd"/>
          </w:p>
        </w:tc>
      </w:tr>
      <w:tr w:rsidR="00685D44" w:rsidRPr="004C30D8" w14:paraId="3CDF4154" w14:textId="77777777" w:rsidTr="2EF4C331">
        <w:trPr>
          <w:trHeight w:val="300"/>
          <w:jc w:val="center"/>
        </w:trPr>
        <w:tc>
          <w:tcPr>
            <w:tcW w:w="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4CB014" w14:textId="77777777" w:rsidR="00685D44" w:rsidRPr="004C30D8" w:rsidRDefault="00685D44" w:rsidP="2EF4C331">
            <w:pPr>
              <w:spacing w:after="0"/>
              <w:jc w:val="left"/>
              <w:rPr>
                <w:sz w:val="22"/>
                <w:szCs w:val="22"/>
              </w:rPr>
            </w:pPr>
            <w:r w:rsidRPr="2EF4C331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0BB553" w14:textId="77777777" w:rsidR="00685D44" w:rsidRPr="004C30D8" w:rsidRDefault="00685D44" w:rsidP="2EF4C331">
            <w:pPr>
              <w:spacing w:after="0"/>
              <w:jc w:val="left"/>
              <w:rPr>
                <w:sz w:val="22"/>
                <w:szCs w:val="22"/>
              </w:rPr>
            </w:pPr>
            <w:r w:rsidRPr="2EF4C331">
              <w:rPr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3804A0" w14:textId="77777777" w:rsidR="00685D44" w:rsidRPr="004C30D8" w:rsidRDefault="00685D44" w:rsidP="1333584D">
            <w:pPr>
              <w:spacing w:after="0"/>
              <w:jc w:val="left"/>
              <w:rPr>
                <w:i/>
                <w:iCs/>
                <w:sz w:val="22"/>
                <w:szCs w:val="22"/>
              </w:rPr>
            </w:pPr>
            <w:r w:rsidRPr="1333584D">
              <w:rPr>
                <w:i/>
                <w:iCs/>
                <w:sz w:val="22"/>
                <w:szCs w:val="22"/>
              </w:rPr>
              <w:t>2.1.5. Egyéb függő tételek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62EF0" w14:textId="70C3877C" w:rsidR="00685D44" w:rsidRPr="004C30D8" w:rsidRDefault="00685D44" w:rsidP="2EF4C33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</w:t>
            </w:r>
            <w:proofErr w:type="spellStart"/>
            <w:r>
              <w:rPr>
                <w:i/>
                <w:iCs/>
                <w:sz w:val="22"/>
                <w:szCs w:val="22"/>
              </w:rPr>
              <w:t>0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8B99" w14:textId="438FC0FB" w:rsidR="00685D44" w:rsidRPr="004C30D8" w:rsidRDefault="00685D44" w:rsidP="2EF4C33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</w:t>
            </w:r>
            <w:proofErr w:type="spellStart"/>
            <w:r>
              <w:rPr>
                <w:i/>
                <w:iCs/>
                <w:sz w:val="22"/>
                <w:szCs w:val="22"/>
              </w:rPr>
              <w:t>0</w:t>
            </w:r>
            <w:proofErr w:type="spellEnd"/>
          </w:p>
        </w:tc>
      </w:tr>
      <w:tr w:rsidR="00685D44" w:rsidRPr="004C30D8" w14:paraId="3E05B15A" w14:textId="77777777" w:rsidTr="2EF4C331">
        <w:trPr>
          <w:trHeight w:val="300"/>
          <w:jc w:val="center"/>
        </w:trPr>
        <w:tc>
          <w:tcPr>
            <w:tcW w:w="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D9F7B3" w14:textId="77777777" w:rsidR="00685D44" w:rsidRPr="004C30D8" w:rsidRDefault="00685D44" w:rsidP="2EF4C331">
            <w:pPr>
              <w:spacing w:after="0"/>
              <w:jc w:val="left"/>
              <w:rPr>
                <w:sz w:val="22"/>
                <w:szCs w:val="22"/>
              </w:rPr>
            </w:pPr>
            <w:r w:rsidRPr="2EF4C331">
              <w:rPr>
                <w:sz w:val="22"/>
                <w:szCs w:val="22"/>
              </w:rPr>
              <w:t> 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00731B" w14:textId="77777777" w:rsidR="00685D44" w:rsidRPr="004C30D8" w:rsidRDefault="00685D44" w:rsidP="1333584D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1333584D">
              <w:rPr>
                <w:b/>
                <w:bCs/>
                <w:sz w:val="22"/>
                <w:szCs w:val="22"/>
              </w:rPr>
              <w:t>2.2. Deviza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CADEC" w14:textId="76345260" w:rsidR="00685D44" w:rsidRPr="004C30D8" w:rsidRDefault="00685D44" w:rsidP="2EF4C331">
            <w:pPr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90BC8" w14:textId="230841F1" w:rsidR="00685D44" w:rsidRPr="004C30D8" w:rsidRDefault="00685D44" w:rsidP="2EF4C331">
            <w:pPr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129,4</w:t>
            </w:r>
          </w:p>
        </w:tc>
      </w:tr>
      <w:tr w:rsidR="00685D44" w:rsidRPr="004C30D8" w14:paraId="3DD0AB63" w14:textId="77777777" w:rsidTr="2EF4C331">
        <w:trPr>
          <w:trHeight w:val="300"/>
          <w:jc w:val="center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719E49" w14:textId="77777777" w:rsidR="00685D44" w:rsidRPr="004C30D8" w:rsidRDefault="00685D44" w:rsidP="2EF4C331">
            <w:pPr>
              <w:spacing w:after="0"/>
              <w:jc w:val="left"/>
              <w:rPr>
                <w:sz w:val="22"/>
                <w:szCs w:val="22"/>
              </w:rPr>
            </w:pPr>
            <w:r w:rsidRPr="2EF4C331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D2597E" w14:textId="77777777" w:rsidR="00685D44" w:rsidRPr="004C30D8" w:rsidRDefault="00685D44" w:rsidP="2EF4C331">
            <w:pPr>
              <w:spacing w:after="0"/>
              <w:jc w:val="left"/>
              <w:rPr>
                <w:sz w:val="22"/>
                <w:szCs w:val="22"/>
              </w:rPr>
            </w:pPr>
            <w:r w:rsidRPr="2EF4C331">
              <w:rPr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C02418" w14:textId="77777777" w:rsidR="00685D44" w:rsidRPr="004C30D8" w:rsidRDefault="00685D44" w:rsidP="1333584D">
            <w:pPr>
              <w:spacing w:after="0"/>
              <w:jc w:val="left"/>
              <w:rPr>
                <w:i/>
                <w:iCs/>
                <w:sz w:val="22"/>
                <w:szCs w:val="22"/>
              </w:rPr>
            </w:pPr>
            <w:r w:rsidRPr="1333584D">
              <w:rPr>
                <w:i/>
                <w:iCs/>
                <w:sz w:val="22"/>
                <w:szCs w:val="22"/>
              </w:rPr>
              <w:t>2.2.1. Devizahitelek kamata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58715" w14:textId="050FBEC5" w:rsidR="00685D44" w:rsidRPr="004C30D8" w:rsidRDefault="00685D44" w:rsidP="2EF4C33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6,1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C0CB7" w14:textId="1AA541D7" w:rsidR="00685D44" w:rsidRPr="004C30D8" w:rsidRDefault="00685D44" w:rsidP="2EF4C33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7,3</w:t>
            </w:r>
          </w:p>
        </w:tc>
      </w:tr>
      <w:tr w:rsidR="00685D44" w:rsidRPr="004C30D8" w14:paraId="127E54F2" w14:textId="77777777" w:rsidTr="2EF4C331">
        <w:trPr>
          <w:trHeight w:val="300"/>
          <w:jc w:val="center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4BC5D1" w14:textId="77777777" w:rsidR="00685D44" w:rsidRPr="004C30D8" w:rsidRDefault="00685D44" w:rsidP="2EF4C331">
            <w:pPr>
              <w:spacing w:after="0"/>
              <w:jc w:val="left"/>
              <w:rPr>
                <w:sz w:val="22"/>
                <w:szCs w:val="22"/>
              </w:rPr>
            </w:pPr>
            <w:r w:rsidRPr="2EF4C331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F09607" w14:textId="77777777" w:rsidR="00685D44" w:rsidRPr="004C30D8" w:rsidRDefault="00685D44" w:rsidP="2EF4C331">
            <w:pPr>
              <w:spacing w:after="0"/>
              <w:jc w:val="left"/>
              <w:rPr>
                <w:sz w:val="22"/>
                <w:szCs w:val="22"/>
              </w:rPr>
            </w:pPr>
            <w:r w:rsidRPr="2EF4C331">
              <w:rPr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B85FBD" w14:textId="77777777" w:rsidR="00685D44" w:rsidRPr="004C30D8" w:rsidRDefault="00685D44" w:rsidP="1333584D">
            <w:pPr>
              <w:spacing w:after="0"/>
              <w:jc w:val="left"/>
              <w:rPr>
                <w:i/>
                <w:iCs/>
                <w:sz w:val="22"/>
                <w:szCs w:val="22"/>
              </w:rPr>
            </w:pPr>
            <w:r w:rsidRPr="1333584D">
              <w:rPr>
                <w:i/>
                <w:iCs/>
                <w:sz w:val="22"/>
                <w:szCs w:val="22"/>
              </w:rPr>
              <w:t>2.2.2. Devizakötvények kamata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D9D4B" w14:textId="132A35C0" w:rsidR="00685D44" w:rsidRPr="004C30D8" w:rsidRDefault="00685D44" w:rsidP="2EF4C33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87,2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1299" w14:textId="616C9439" w:rsidR="00685D44" w:rsidRPr="004C30D8" w:rsidRDefault="00685D44" w:rsidP="2EF4C33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122,1</w:t>
            </w:r>
          </w:p>
        </w:tc>
      </w:tr>
      <w:tr w:rsidR="004C30D8" w:rsidRPr="004C30D8" w14:paraId="123C030E" w14:textId="77777777" w:rsidTr="2EF4C331">
        <w:trPr>
          <w:trHeight w:val="300"/>
          <w:jc w:val="center"/>
        </w:trPr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8D87D5" w14:textId="77777777" w:rsidR="004C30D8" w:rsidRPr="004C30D8" w:rsidRDefault="2EF4C331" w:rsidP="2EF4C331">
            <w:pPr>
              <w:spacing w:after="0"/>
              <w:jc w:val="left"/>
              <w:rPr>
                <w:sz w:val="22"/>
                <w:szCs w:val="22"/>
              </w:rPr>
            </w:pPr>
            <w:r w:rsidRPr="2EF4C331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A0A788" w14:textId="77777777" w:rsidR="004C30D8" w:rsidRPr="004C30D8" w:rsidRDefault="2EF4C331" w:rsidP="2EF4C331">
            <w:pPr>
              <w:spacing w:after="0"/>
              <w:jc w:val="left"/>
              <w:rPr>
                <w:sz w:val="22"/>
                <w:szCs w:val="22"/>
              </w:rPr>
            </w:pPr>
            <w:r w:rsidRPr="2EF4C331">
              <w:rPr>
                <w:sz w:val="22"/>
                <w:szCs w:val="22"/>
              </w:rPr>
              <w:t> </w:t>
            </w:r>
          </w:p>
        </w:tc>
        <w:tc>
          <w:tcPr>
            <w:tcW w:w="4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47EC3E" w14:textId="77777777" w:rsidR="004C30D8" w:rsidRPr="004C30D8" w:rsidRDefault="2EF4C331" w:rsidP="2EF4C331">
            <w:pPr>
              <w:spacing w:after="0"/>
              <w:jc w:val="left"/>
              <w:rPr>
                <w:sz w:val="22"/>
                <w:szCs w:val="22"/>
              </w:rPr>
            </w:pPr>
            <w:r w:rsidRPr="2EF4C33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EC636" w14:textId="6D850F3C" w:rsidR="004C30D8" w:rsidRPr="004C30D8" w:rsidRDefault="004C30D8" w:rsidP="27083F14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6EE97" w14:textId="1795EBD5" w:rsidR="004C30D8" w:rsidRPr="004C30D8" w:rsidRDefault="004C30D8" w:rsidP="27083F14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685D44" w:rsidRPr="004C30D8" w14:paraId="18498B80" w14:textId="77777777" w:rsidTr="2EF4C331">
        <w:trPr>
          <w:trHeight w:val="285"/>
          <w:jc w:val="center"/>
        </w:trPr>
        <w:tc>
          <w:tcPr>
            <w:tcW w:w="47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4DEEA7" w14:textId="77777777" w:rsidR="00685D44" w:rsidRPr="004C30D8" w:rsidRDefault="00685D44" w:rsidP="1333584D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1333584D">
              <w:rPr>
                <w:b/>
                <w:bCs/>
                <w:sz w:val="22"/>
                <w:szCs w:val="22"/>
              </w:rPr>
              <w:t>3. Kamategyenleg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949D7" w14:textId="1E894091" w:rsidR="00685D44" w:rsidRPr="004C30D8" w:rsidRDefault="00685D44" w:rsidP="2EF4C331">
            <w:pPr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364,1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2C0C1" w14:textId="2147DBB4" w:rsidR="00685D44" w:rsidRPr="004C30D8" w:rsidRDefault="00685D44" w:rsidP="2EF4C331">
            <w:pPr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430,5</w:t>
            </w:r>
          </w:p>
        </w:tc>
      </w:tr>
    </w:tbl>
    <w:p w14:paraId="5D4F03D9" w14:textId="07AF30E8" w:rsidR="00D52A69" w:rsidRPr="29F45AC7" w:rsidRDefault="00E4079D" w:rsidP="00D52A69">
      <w:pPr>
        <w:tabs>
          <w:tab w:val="left" w:pos="550"/>
        </w:tabs>
        <w:spacing w:before="120"/>
        <w:rPr>
          <w:caps/>
        </w:rPr>
      </w:pPr>
      <w:r w:rsidRPr="113728CE">
        <w:rPr>
          <w:caps/>
        </w:rPr>
        <w:br w:type="page"/>
      </w:r>
    </w:p>
    <w:p w14:paraId="5D4F0440" w14:textId="417C1316" w:rsidR="00B93477" w:rsidRDefault="1333584D" w:rsidP="1333584D">
      <w:pPr>
        <w:pStyle w:val="Cmsor4"/>
        <w:ind w:right="-1"/>
        <w:jc w:val="center"/>
        <w:rPr>
          <w:caps/>
        </w:rPr>
      </w:pPr>
      <w:r w:rsidRPr="1333584D">
        <w:rPr>
          <w:caps/>
        </w:rPr>
        <w:lastRenderedPageBreak/>
        <w:t>II.</w:t>
      </w:r>
      <w:r w:rsidR="6AF02DC7">
        <w:br/>
      </w:r>
      <w:r w:rsidRPr="1333584D">
        <w:rPr>
          <w:caps/>
        </w:rPr>
        <w:t>Az államháztartás központi alrendszerének finanszírozása</w:t>
      </w:r>
    </w:p>
    <w:p w14:paraId="64D3034E" w14:textId="77777777" w:rsidR="00650CB3" w:rsidRPr="00650CB3" w:rsidRDefault="00650CB3" w:rsidP="00650CB3"/>
    <w:p w14:paraId="5D4F0441" w14:textId="77777777" w:rsidR="006E2559" w:rsidRDefault="1333584D" w:rsidP="27083F14">
      <w:pPr>
        <w:pStyle w:val="Cmsor4"/>
        <w:numPr>
          <w:ilvl w:val="0"/>
          <w:numId w:val="5"/>
        </w:numPr>
        <w:spacing w:before="120"/>
        <w:ind w:left="567" w:hanging="567"/>
      </w:pPr>
      <w:r>
        <w:t xml:space="preserve">Állományi adatok </w:t>
      </w:r>
    </w:p>
    <w:p w14:paraId="2C0CB1DA" w14:textId="663368F6" w:rsidR="00197645" w:rsidRPr="00B3144E" w:rsidRDefault="00197645" w:rsidP="00197645">
      <w:pPr>
        <w:spacing w:after="240"/>
        <w:ind w:right="23"/>
        <w:rPr>
          <w:bCs/>
          <w:szCs w:val="26"/>
        </w:rPr>
      </w:pPr>
      <w:r w:rsidRPr="00B3144E">
        <w:rPr>
          <w:b/>
          <w:bCs/>
          <w:szCs w:val="26"/>
        </w:rPr>
        <w:t xml:space="preserve">A központi költségvetés adóssága </w:t>
      </w:r>
      <w:r w:rsidR="00E5024D" w:rsidRPr="007D4791">
        <w:rPr>
          <w:bCs/>
          <w:szCs w:val="26"/>
        </w:rPr>
        <w:t xml:space="preserve">2020. </w:t>
      </w:r>
      <w:r w:rsidRPr="007D4791">
        <w:rPr>
          <w:bCs/>
          <w:szCs w:val="26"/>
        </w:rPr>
        <w:t xml:space="preserve">június </w:t>
      </w:r>
      <w:r w:rsidRPr="00B3144E">
        <w:rPr>
          <w:bCs/>
          <w:szCs w:val="26"/>
        </w:rPr>
        <w:t>végéig 2171,3</w:t>
      </w:r>
      <w:r>
        <w:rPr>
          <w:bCs/>
          <w:szCs w:val="26"/>
        </w:rPr>
        <w:t> milliárd</w:t>
      </w:r>
      <w:r w:rsidRPr="00B3144E">
        <w:rPr>
          <w:bCs/>
          <w:szCs w:val="26"/>
        </w:rPr>
        <w:t xml:space="preserve"> forinttal </w:t>
      </w:r>
      <w:r w:rsidRPr="00B3144E">
        <w:rPr>
          <w:b/>
          <w:bCs/>
          <w:szCs w:val="26"/>
        </w:rPr>
        <w:t xml:space="preserve">növekedett </w:t>
      </w:r>
      <w:r w:rsidRPr="00B3144E">
        <w:rPr>
          <w:bCs/>
          <w:szCs w:val="26"/>
        </w:rPr>
        <w:t>a következő négy tényező eredményeképpen:</w:t>
      </w:r>
    </w:p>
    <w:p w14:paraId="7E0FC8AA" w14:textId="77777777" w:rsidR="00197645" w:rsidRPr="00B3144E" w:rsidRDefault="00197645" w:rsidP="00197645">
      <w:pPr>
        <w:numPr>
          <w:ilvl w:val="0"/>
          <w:numId w:val="7"/>
        </w:numPr>
        <w:spacing w:before="120" w:after="240"/>
        <w:ind w:left="714" w:right="23" w:hanging="357"/>
        <w:rPr>
          <w:b/>
          <w:bCs/>
          <w:szCs w:val="26"/>
        </w:rPr>
      </w:pPr>
      <w:r w:rsidRPr="00B3144E">
        <w:rPr>
          <w:b/>
          <w:bCs/>
          <w:szCs w:val="26"/>
        </w:rPr>
        <w:t>Az első tényező</w:t>
      </w:r>
      <w:r w:rsidRPr="00B3144E">
        <w:rPr>
          <w:bCs/>
          <w:szCs w:val="26"/>
        </w:rPr>
        <w:t xml:space="preserve"> a nettó forintkibocsátás 1202,1</w:t>
      </w:r>
      <w:r>
        <w:rPr>
          <w:bCs/>
          <w:szCs w:val="26"/>
        </w:rPr>
        <w:t> milliárd</w:t>
      </w:r>
      <w:r w:rsidRPr="00B3144E">
        <w:rPr>
          <w:bCs/>
          <w:szCs w:val="26"/>
        </w:rPr>
        <w:t xml:space="preserve"> forint összegben, ami a költségvetés hiányát </w:t>
      </w:r>
      <w:proofErr w:type="gramStart"/>
      <w:r w:rsidRPr="00B3144E">
        <w:rPr>
          <w:bCs/>
          <w:szCs w:val="26"/>
        </w:rPr>
        <w:t>finanszírozza</w:t>
      </w:r>
      <w:proofErr w:type="gramEnd"/>
      <w:r w:rsidRPr="00B3144E">
        <w:rPr>
          <w:bCs/>
          <w:szCs w:val="26"/>
        </w:rPr>
        <w:t>.</w:t>
      </w:r>
    </w:p>
    <w:p w14:paraId="3E92251C" w14:textId="77777777" w:rsidR="00197645" w:rsidRPr="00B3144E" w:rsidRDefault="00197645" w:rsidP="00197645">
      <w:pPr>
        <w:numPr>
          <w:ilvl w:val="0"/>
          <w:numId w:val="7"/>
        </w:numPr>
        <w:spacing w:before="120" w:after="240"/>
        <w:ind w:left="714" w:right="23" w:hanging="357"/>
        <w:rPr>
          <w:b/>
          <w:bCs/>
          <w:szCs w:val="26"/>
        </w:rPr>
      </w:pPr>
      <w:r w:rsidRPr="00B3144E">
        <w:rPr>
          <w:b/>
          <w:bCs/>
          <w:szCs w:val="26"/>
        </w:rPr>
        <w:t xml:space="preserve">A második – növelő hatású – tényező </w:t>
      </w:r>
      <w:r w:rsidRPr="00B3144E">
        <w:rPr>
          <w:bCs/>
          <w:szCs w:val="26"/>
        </w:rPr>
        <w:t xml:space="preserve">a nettó </w:t>
      </w:r>
      <w:proofErr w:type="spellStart"/>
      <w:r w:rsidRPr="00B3144E">
        <w:rPr>
          <w:bCs/>
          <w:szCs w:val="26"/>
        </w:rPr>
        <w:t>devizakibocsátás</w:t>
      </w:r>
      <w:proofErr w:type="spellEnd"/>
      <w:r w:rsidRPr="00B3144E">
        <w:rPr>
          <w:bCs/>
          <w:szCs w:val="26"/>
        </w:rPr>
        <w:t>, amely 536,1</w:t>
      </w:r>
      <w:r>
        <w:rPr>
          <w:bCs/>
          <w:szCs w:val="26"/>
        </w:rPr>
        <w:t> milliárd</w:t>
      </w:r>
      <w:r w:rsidRPr="00B3144E">
        <w:rPr>
          <w:bCs/>
          <w:szCs w:val="26"/>
        </w:rPr>
        <w:t xml:space="preserve"> forinttal növelte a költségvetés adósságát.</w:t>
      </w:r>
    </w:p>
    <w:p w14:paraId="07A666B0" w14:textId="77777777" w:rsidR="00197645" w:rsidRPr="00B3144E" w:rsidRDefault="00197645" w:rsidP="00197645">
      <w:pPr>
        <w:numPr>
          <w:ilvl w:val="0"/>
          <w:numId w:val="7"/>
        </w:numPr>
        <w:spacing w:before="120" w:after="240"/>
        <w:ind w:left="714" w:right="23" w:hanging="357"/>
        <w:rPr>
          <w:bCs/>
          <w:szCs w:val="26"/>
        </w:rPr>
      </w:pPr>
      <w:r w:rsidRPr="00B3144E">
        <w:rPr>
          <w:b/>
          <w:bCs/>
          <w:szCs w:val="26"/>
        </w:rPr>
        <w:t xml:space="preserve">A harmadik – szintén növelő hatású – tényező </w:t>
      </w:r>
      <w:r w:rsidRPr="00B3144E">
        <w:rPr>
          <w:bCs/>
          <w:szCs w:val="26"/>
        </w:rPr>
        <w:t>a forint árfolyamának az elmúlt év végéhez képest bekövetkezett gyengülése, amely az adósság devizában fennálló részének forintban számított nyilvántartási értékét 385,3</w:t>
      </w:r>
      <w:r>
        <w:rPr>
          <w:bCs/>
          <w:szCs w:val="26"/>
        </w:rPr>
        <w:t> milliárd</w:t>
      </w:r>
      <w:r w:rsidRPr="00B3144E">
        <w:rPr>
          <w:bCs/>
          <w:szCs w:val="26"/>
        </w:rPr>
        <w:t xml:space="preserve"> forinttal növelte.</w:t>
      </w:r>
    </w:p>
    <w:p w14:paraId="6773627F" w14:textId="15BE144E" w:rsidR="00137A21" w:rsidRPr="00A373CF" w:rsidRDefault="00197645" w:rsidP="00197645">
      <w:pPr>
        <w:numPr>
          <w:ilvl w:val="0"/>
          <w:numId w:val="7"/>
        </w:numPr>
        <w:spacing w:before="120" w:after="240"/>
        <w:ind w:right="23"/>
        <w:rPr>
          <w:b/>
          <w:bCs/>
        </w:rPr>
      </w:pPr>
      <w:r w:rsidRPr="00B3144E">
        <w:rPr>
          <w:b/>
          <w:bCs/>
          <w:szCs w:val="26"/>
        </w:rPr>
        <w:t xml:space="preserve">A negyedik – további növelő hatású – tényező </w:t>
      </w:r>
      <w:r w:rsidRPr="00B3144E">
        <w:rPr>
          <w:bCs/>
          <w:szCs w:val="26"/>
        </w:rPr>
        <w:t xml:space="preserve">a deviza-keresztárfolyamok változása és egyéb tényezők miatt bekövetkezett </w:t>
      </w:r>
      <w:proofErr w:type="spellStart"/>
      <w:r w:rsidRPr="00B3144E">
        <w:rPr>
          <w:bCs/>
          <w:szCs w:val="26"/>
        </w:rPr>
        <w:t>mark-to-market</w:t>
      </w:r>
      <w:proofErr w:type="spellEnd"/>
      <w:r w:rsidRPr="00B3144E">
        <w:rPr>
          <w:bCs/>
          <w:szCs w:val="26"/>
        </w:rPr>
        <w:t xml:space="preserve"> betétállományok növekedése 47,8</w:t>
      </w:r>
      <w:r>
        <w:rPr>
          <w:bCs/>
          <w:szCs w:val="26"/>
        </w:rPr>
        <w:t> milliárd forint összegben</w:t>
      </w:r>
      <w:r w:rsidR="1333584D">
        <w:t>.</w:t>
      </w:r>
    </w:p>
    <w:p w14:paraId="509339C9" w14:textId="77777777" w:rsidR="00427794" w:rsidRDefault="00427794" w:rsidP="00427794">
      <w:pPr>
        <w:numPr>
          <w:ilvl w:val="0"/>
          <w:numId w:val="7"/>
        </w:numPr>
        <w:spacing w:before="120"/>
        <w:ind w:left="714" w:right="23" w:hanging="357"/>
        <w:rPr>
          <w:bCs/>
          <w:szCs w:val="26"/>
        </w:rPr>
        <w:sectPr w:rsidR="00427794" w:rsidSect="00D46179">
          <w:headerReference w:type="default" r:id="rId25"/>
          <w:headerReference w:type="first" r:id="rId26"/>
          <w:footnotePr>
            <w:numRestart w:val="eachPage"/>
          </w:footnotePr>
          <w:pgSz w:w="11907" w:h="16840" w:code="9"/>
          <w:pgMar w:top="1134" w:right="1134" w:bottom="1418" w:left="1418" w:header="709" w:footer="709" w:gutter="0"/>
          <w:pgNumType w:start="1"/>
          <w:cols w:space="708"/>
          <w:docGrid w:linePitch="354"/>
        </w:sectPr>
      </w:pPr>
    </w:p>
    <w:p w14:paraId="405D8FE5" w14:textId="2E216B8F" w:rsidR="00256EE8" w:rsidRPr="00256EE8" w:rsidRDefault="1333584D" w:rsidP="00D94F6F">
      <w:pPr>
        <w:ind w:right="23"/>
        <w:rPr>
          <w:bCs/>
          <w:szCs w:val="26"/>
        </w:rPr>
      </w:pPr>
      <w:r>
        <w:lastRenderedPageBreak/>
        <w:t xml:space="preserve">Az előzetes adatok szerint </w:t>
      </w:r>
      <w:r w:rsidR="00197645">
        <w:t>június</w:t>
      </w:r>
      <w:r>
        <w:t xml:space="preserve"> végén a </w:t>
      </w:r>
      <w:r w:rsidRPr="1333584D">
        <w:rPr>
          <w:b/>
          <w:bCs/>
        </w:rPr>
        <w:t xml:space="preserve">központi költségvetés forint- és devizaadóssága </w:t>
      </w:r>
      <w:r>
        <w:t>az alábbiak szerint alakult:</w:t>
      </w:r>
    </w:p>
    <w:p w14:paraId="45726EA9" w14:textId="108B1B9A" w:rsidR="00BF18EE" w:rsidRDefault="1333584D" w:rsidP="00D94F6F">
      <w:pPr>
        <w:overflowPunct w:val="0"/>
        <w:autoSpaceDE w:val="0"/>
        <w:autoSpaceDN w:val="0"/>
        <w:adjustRightInd w:val="0"/>
        <w:spacing w:before="240" w:after="240"/>
        <w:ind w:right="23"/>
        <w:jc w:val="center"/>
        <w:textAlignment w:val="baseline"/>
      </w:pPr>
      <w:r>
        <w:t>A központi költségvetés adósságának alakulása 2020-ban, milliárd forint</w:t>
      </w:r>
    </w:p>
    <w:p w14:paraId="689D04B3" w14:textId="515DDDA7" w:rsidR="009773BE" w:rsidRDefault="00E46B8E" w:rsidP="00D94F6F">
      <w:pPr>
        <w:overflowPunct w:val="0"/>
        <w:autoSpaceDE w:val="0"/>
        <w:autoSpaceDN w:val="0"/>
        <w:adjustRightInd w:val="0"/>
        <w:ind w:right="23"/>
        <w:jc w:val="center"/>
        <w:textAlignment w:val="baseline"/>
      </w:pPr>
      <w:r w:rsidRPr="00E46B8E">
        <w:rPr>
          <w:noProof/>
        </w:rPr>
        <w:drawing>
          <wp:inline distT="0" distB="0" distL="0" distR="0" wp14:anchorId="6230A0F2" wp14:editId="30109FF8">
            <wp:extent cx="9072880" cy="3932823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880" cy="393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E2FDE" w14:textId="12A9786E" w:rsidR="00E6275A" w:rsidRPr="00DB479B" w:rsidRDefault="1333584D" w:rsidP="1333584D">
      <w:pPr>
        <w:rPr>
          <w:sz w:val="20"/>
        </w:rPr>
      </w:pPr>
      <w:r w:rsidRPr="1333584D">
        <w:rPr>
          <w:i/>
          <w:iCs/>
          <w:sz w:val="20"/>
        </w:rPr>
        <w:t>Megjegyzés: a táblában szereplő tizedes eltérések kerekítésből adódnak.</w:t>
      </w:r>
    </w:p>
    <w:p w14:paraId="5D4F044B" w14:textId="77777777" w:rsidR="00881044" w:rsidRDefault="00881044" w:rsidP="00694CFA">
      <w:pPr>
        <w:overflowPunct w:val="0"/>
        <w:autoSpaceDE w:val="0"/>
        <w:autoSpaceDN w:val="0"/>
        <w:adjustRightInd w:val="0"/>
        <w:spacing w:before="120"/>
        <w:ind w:right="23"/>
        <w:textAlignment w:val="baseline"/>
        <w:rPr>
          <w:b/>
          <w:bCs/>
          <w:szCs w:val="26"/>
        </w:rPr>
        <w:sectPr w:rsidR="00881044" w:rsidSect="00D46179">
          <w:headerReference w:type="default" r:id="rId28"/>
          <w:headerReference w:type="first" r:id="rId29"/>
          <w:footnotePr>
            <w:numRestart w:val="eachPage"/>
          </w:footnotePr>
          <w:pgSz w:w="16840" w:h="11907" w:orient="landscape" w:code="9"/>
          <w:pgMar w:top="993" w:right="1134" w:bottom="1134" w:left="1418" w:header="709" w:footer="709" w:gutter="0"/>
          <w:cols w:space="708"/>
          <w:titlePg/>
        </w:sectPr>
      </w:pPr>
    </w:p>
    <w:p w14:paraId="644FBCEE" w14:textId="2769B1E7" w:rsidR="00101917" w:rsidRPr="00EA1509" w:rsidRDefault="00197645" w:rsidP="1333584D">
      <w:pPr>
        <w:pStyle w:val="Szvegtrzs"/>
        <w:rPr>
          <w:color w:val="auto"/>
        </w:rPr>
      </w:pPr>
      <w:r w:rsidRPr="00EA1509">
        <w:rPr>
          <w:b/>
          <w:bCs/>
          <w:color w:val="auto"/>
          <w:szCs w:val="26"/>
        </w:rPr>
        <w:lastRenderedPageBreak/>
        <w:t>A központi költségvetés devizaadóssága</w:t>
      </w:r>
      <w:r w:rsidRPr="00EA1509">
        <w:rPr>
          <w:color w:val="auto"/>
          <w:szCs w:val="26"/>
        </w:rPr>
        <w:t xml:space="preserve"> június végéig 921,3 milliárd forinttal 6042,5 milliárd forintra növekedett az elmúlt év végéhez képest. A devizaadósság részaránya a 2019. év végi 17,3%-os szintről 19,0%-os szintre emelkedett a teljes adósságon belül. A növekedés hátterében Magyarország első nemzetközi Zöld Kötvényének június eleji kibocsátása áll 518,4 milliárd forint (1,5 milliárd euró) összegben, valamint az április végén kibocsátott 707,6  milliárd forint (1-1 milliárd euró) devizakötvény kibocsátások állnak</w:t>
      </w:r>
      <w:r w:rsidR="1333584D" w:rsidRPr="00EA1509">
        <w:rPr>
          <w:color w:val="auto"/>
        </w:rPr>
        <w:t>.</w:t>
      </w:r>
    </w:p>
    <w:p w14:paraId="11D9944C" w14:textId="77777777" w:rsidR="00197645" w:rsidRPr="00B3144E" w:rsidRDefault="00197645" w:rsidP="00197645">
      <w:pPr>
        <w:spacing w:before="240"/>
        <w:rPr>
          <w:szCs w:val="26"/>
        </w:rPr>
      </w:pPr>
      <w:r w:rsidRPr="00B3144E">
        <w:rPr>
          <w:b/>
          <w:bCs/>
          <w:szCs w:val="26"/>
        </w:rPr>
        <w:t>A költségvetés forintadóssága</w:t>
      </w:r>
      <w:r w:rsidRPr="00B3144E">
        <w:rPr>
          <w:szCs w:val="26"/>
        </w:rPr>
        <w:t xml:space="preserve"> június</w:t>
      </w:r>
      <w:r w:rsidRPr="00B3144E">
        <w:rPr>
          <w:bCs/>
          <w:szCs w:val="26"/>
        </w:rPr>
        <w:t xml:space="preserve"> végéig 1202,1</w:t>
      </w:r>
      <w:r>
        <w:rPr>
          <w:bCs/>
          <w:szCs w:val="26"/>
        </w:rPr>
        <w:t> milliárd</w:t>
      </w:r>
      <w:r w:rsidRPr="00B3144E">
        <w:rPr>
          <w:szCs w:val="26"/>
        </w:rPr>
        <w:t xml:space="preserve"> forinttal nőtt, és 25 559,2</w:t>
      </w:r>
      <w:r>
        <w:rPr>
          <w:szCs w:val="26"/>
        </w:rPr>
        <w:t> milliárd</w:t>
      </w:r>
      <w:r w:rsidRPr="00B3144E">
        <w:rPr>
          <w:szCs w:val="26"/>
        </w:rPr>
        <w:t xml:space="preserve"> forintot ért el, a forint részarány a teljes államadósság 80,2%-át teszi ki. 2019 decemberében ez az arány 82,1</w:t>
      </w:r>
      <w:r>
        <w:rPr>
          <w:szCs w:val="26"/>
        </w:rPr>
        <w:t>% volt.</w:t>
      </w:r>
    </w:p>
    <w:p w14:paraId="631AD876" w14:textId="1E6E40B6" w:rsidR="00197645" w:rsidRPr="00B3144E" w:rsidRDefault="00197645" w:rsidP="00197645">
      <w:pPr>
        <w:spacing w:before="120"/>
        <w:rPr>
          <w:szCs w:val="26"/>
        </w:rPr>
      </w:pPr>
      <w:r w:rsidRPr="00B3144E">
        <w:rPr>
          <w:szCs w:val="26"/>
        </w:rPr>
        <w:t>2020.</w:t>
      </w:r>
      <w:r w:rsidRPr="00B3144E">
        <w:rPr>
          <w:bCs/>
          <w:szCs w:val="26"/>
        </w:rPr>
        <w:t xml:space="preserve"> június </w:t>
      </w:r>
      <w:r w:rsidRPr="00B3144E">
        <w:rPr>
          <w:szCs w:val="26"/>
        </w:rPr>
        <w:t>végén a lakossági állampapírok állománya 8864,9</w:t>
      </w:r>
      <w:r>
        <w:rPr>
          <w:szCs w:val="26"/>
        </w:rPr>
        <w:t> milliárd</w:t>
      </w:r>
      <w:r w:rsidRPr="00B3144E">
        <w:rPr>
          <w:szCs w:val="26"/>
        </w:rPr>
        <w:t xml:space="preserve"> forintot tett ki, ami 209,1</w:t>
      </w:r>
      <w:r>
        <w:rPr>
          <w:szCs w:val="26"/>
        </w:rPr>
        <w:t> milliárd</w:t>
      </w:r>
      <w:r w:rsidRPr="00B3144E">
        <w:rPr>
          <w:szCs w:val="26"/>
        </w:rPr>
        <w:t xml:space="preserve"> forint csökkenést jelent 2019. december vége óta. </w:t>
      </w:r>
      <w:r w:rsidRPr="00B3144E">
        <w:rPr>
          <w:bCs/>
          <w:szCs w:val="26"/>
        </w:rPr>
        <w:t xml:space="preserve">A csökkenést elsősorban a koronavírus-járvány következtében kialakult bizonytalan helyzet, valamint az egyéb intézményi befektetők tulajdonában lévő lakossági állampapírok lejárata okozta. A </w:t>
      </w:r>
      <w:r w:rsidRPr="00B3144E">
        <w:rPr>
          <w:szCs w:val="26"/>
        </w:rPr>
        <w:t xml:space="preserve">kijárási korlátozások következtében ideiglenesen visszaesett lakossági </w:t>
      </w:r>
      <w:proofErr w:type="spellStart"/>
      <w:r w:rsidRPr="00B3144E">
        <w:rPr>
          <w:szCs w:val="26"/>
        </w:rPr>
        <w:t>állampapírkereslet</w:t>
      </w:r>
      <w:proofErr w:type="spellEnd"/>
      <w:r w:rsidRPr="00B3144E">
        <w:rPr>
          <w:szCs w:val="26"/>
        </w:rPr>
        <w:t xml:space="preserve"> döntő hányadát </w:t>
      </w:r>
      <w:r w:rsidRPr="00B3144E">
        <w:rPr>
          <w:bCs/>
          <w:szCs w:val="26"/>
        </w:rPr>
        <w:t>a Magyar Állampapír Plusz értékesítése képezte</w:t>
      </w:r>
      <w:r>
        <w:rPr>
          <w:bCs/>
          <w:szCs w:val="26"/>
        </w:rPr>
        <w:t>.</w:t>
      </w:r>
    </w:p>
    <w:p w14:paraId="17EF1131" w14:textId="77777777" w:rsidR="00197645" w:rsidRPr="00B3144E" w:rsidRDefault="00197645" w:rsidP="00197645">
      <w:pPr>
        <w:pStyle w:val="Defaul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B3144E">
        <w:rPr>
          <w:rFonts w:ascii="Times New Roman" w:hAnsi="Times New Roman" w:cs="Times New Roman"/>
          <w:sz w:val="26"/>
          <w:szCs w:val="26"/>
        </w:rPr>
        <w:t xml:space="preserve">A kizárólag lakossági ügyfelek által vásárolható </w:t>
      </w:r>
      <w:r w:rsidRPr="00B3144E">
        <w:rPr>
          <w:rFonts w:ascii="Times New Roman" w:hAnsi="Times New Roman" w:cs="Times New Roman"/>
          <w:bCs/>
          <w:sz w:val="26"/>
          <w:szCs w:val="26"/>
        </w:rPr>
        <w:t>Magyar Állampapír Plusz állomány június végéig 974,8</w:t>
      </w:r>
      <w:r>
        <w:rPr>
          <w:rFonts w:ascii="Times New Roman" w:hAnsi="Times New Roman" w:cs="Times New Roman"/>
          <w:bCs/>
          <w:sz w:val="26"/>
          <w:szCs w:val="26"/>
        </w:rPr>
        <w:t> milliárd</w:t>
      </w:r>
      <w:r w:rsidRPr="00B3144E">
        <w:rPr>
          <w:rFonts w:ascii="Times New Roman" w:hAnsi="Times New Roman" w:cs="Times New Roman"/>
          <w:bCs/>
          <w:sz w:val="26"/>
          <w:szCs w:val="26"/>
        </w:rPr>
        <w:t xml:space="preserve"> forinttal növekedett, hó végére 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B3144E">
        <w:rPr>
          <w:rFonts w:ascii="Times New Roman" w:hAnsi="Times New Roman" w:cs="Times New Roman"/>
          <w:bCs/>
          <w:sz w:val="26"/>
          <w:szCs w:val="26"/>
        </w:rPr>
        <w:t>110,8</w:t>
      </w:r>
      <w:r>
        <w:rPr>
          <w:rFonts w:ascii="Times New Roman" w:hAnsi="Times New Roman" w:cs="Times New Roman"/>
          <w:bCs/>
          <w:sz w:val="26"/>
          <w:szCs w:val="26"/>
        </w:rPr>
        <w:t> milliárd</w:t>
      </w:r>
      <w:r w:rsidRPr="00B3144E">
        <w:rPr>
          <w:rFonts w:ascii="Times New Roman" w:hAnsi="Times New Roman" w:cs="Times New Roman"/>
          <w:bCs/>
          <w:sz w:val="26"/>
          <w:szCs w:val="26"/>
        </w:rPr>
        <w:t xml:space="preserve"> forintot ért el. A nyomdai úton előállított Magyar Állampapír Plusz állománya 97,4</w:t>
      </w:r>
      <w:r>
        <w:rPr>
          <w:rFonts w:ascii="Times New Roman" w:hAnsi="Times New Roman" w:cs="Times New Roman"/>
          <w:bCs/>
          <w:sz w:val="26"/>
          <w:szCs w:val="26"/>
        </w:rPr>
        <w:t> milliárd</w:t>
      </w:r>
      <w:r w:rsidRPr="00B3144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B3144E">
        <w:rPr>
          <w:rFonts w:ascii="Times New Roman" w:hAnsi="Times New Roman" w:cs="Times New Roman"/>
          <w:bCs/>
          <w:sz w:val="26"/>
          <w:szCs w:val="26"/>
        </w:rPr>
        <w:t>forint növekedés</w:t>
      </w:r>
      <w:proofErr w:type="gramEnd"/>
      <w:r w:rsidRPr="00B3144E">
        <w:rPr>
          <w:rFonts w:ascii="Times New Roman" w:hAnsi="Times New Roman" w:cs="Times New Roman"/>
          <w:bCs/>
          <w:sz w:val="26"/>
          <w:szCs w:val="26"/>
        </w:rPr>
        <w:t xml:space="preserve"> következtében 157,5</w:t>
      </w:r>
      <w:r>
        <w:rPr>
          <w:rFonts w:ascii="Times New Roman" w:hAnsi="Times New Roman" w:cs="Times New Roman"/>
          <w:bCs/>
          <w:sz w:val="26"/>
          <w:szCs w:val="26"/>
        </w:rPr>
        <w:t> milliárd</w:t>
      </w:r>
      <w:r w:rsidRPr="00B3144E">
        <w:rPr>
          <w:rFonts w:ascii="Times New Roman" w:hAnsi="Times New Roman" w:cs="Times New Roman"/>
          <w:bCs/>
          <w:sz w:val="26"/>
          <w:szCs w:val="26"/>
        </w:rPr>
        <w:t xml:space="preserve"> forint volt hó végén. Az</w:t>
      </w:r>
      <w:r w:rsidRPr="00B3144E">
        <w:rPr>
          <w:rFonts w:ascii="Times New Roman" w:hAnsi="Times New Roman" w:cs="Times New Roman"/>
          <w:sz w:val="26"/>
          <w:szCs w:val="26"/>
        </w:rPr>
        <w:t xml:space="preserve"> egy évnél hosszabb futamidejű Prémium Magyar Állampapír állománya, a forgalmazóktól történő visszavásárlás következtében 2020. június végén 4,9</w:t>
      </w:r>
      <w:r>
        <w:rPr>
          <w:rFonts w:ascii="Times New Roman" w:hAnsi="Times New Roman" w:cs="Times New Roman"/>
          <w:sz w:val="26"/>
          <w:szCs w:val="26"/>
        </w:rPr>
        <w:t> milliárd</w:t>
      </w:r>
      <w:r w:rsidRPr="00B3144E">
        <w:rPr>
          <w:rFonts w:ascii="Times New Roman" w:hAnsi="Times New Roman" w:cs="Times New Roman"/>
          <w:sz w:val="26"/>
          <w:szCs w:val="26"/>
        </w:rPr>
        <w:t xml:space="preserve"> forinttal csökkent, amely így 2513,4</w:t>
      </w:r>
      <w:r>
        <w:rPr>
          <w:rFonts w:ascii="Times New Roman" w:hAnsi="Times New Roman" w:cs="Times New Roman"/>
          <w:sz w:val="26"/>
          <w:szCs w:val="26"/>
        </w:rPr>
        <w:t> milliárd</w:t>
      </w:r>
      <w:r w:rsidRPr="00B3144E">
        <w:rPr>
          <w:rFonts w:ascii="Times New Roman" w:hAnsi="Times New Roman" w:cs="Times New Roman"/>
          <w:sz w:val="26"/>
          <w:szCs w:val="26"/>
        </w:rPr>
        <w:t xml:space="preserve"> forintot tett ki.</w:t>
      </w:r>
    </w:p>
    <w:p w14:paraId="497354F9" w14:textId="79DCE35B" w:rsidR="00197645" w:rsidRPr="00B3144E" w:rsidRDefault="00197645" w:rsidP="00197645">
      <w:pPr>
        <w:pStyle w:val="Defaul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B3144E">
        <w:rPr>
          <w:rFonts w:ascii="Times New Roman" w:hAnsi="Times New Roman" w:cs="Times New Roman"/>
          <w:sz w:val="26"/>
          <w:szCs w:val="26"/>
        </w:rPr>
        <w:t>A már nem értékesített Bónusz Magyar Állampapír 262,5</w:t>
      </w:r>
      <w:r>
        <w:rPr>
          <w:rFonts w:ascii="Times New Roman" w:hAnsi="Times New Roman" w:cs="Times New Roman"/>
          <w:sz w:val="26"/>
          <w:szCs w:val="26"/>
        </w:rPr>
        <w:t> milliárd</w:t>
      </w:r>
      <w:r w:rsidRPr="00B3144E">
        <w:rPr>
          <w:rFonts w:ascii="Times New Roman" w:hAnsi="Times New Roman" w:cs="Times New Roman"/>
          <w:sz w:val="26"/>
          <w:szCs w:val="26"/>
        </w:rPr>
        <w:t xml:space="preserve"> forint csökkenést követően 188,9</w:t>
      </w:r>
      <w:r>
        <w:rPr>
          <w:rFonts w:ascii="Times New Roman" w:hAnsi="Times New Roman" w:cs="Times New Roman"/>
          <w:sz w:val="26"/>
          <w:szCs w:val="26"/>
        </w:rPr>
        <w:t> milliárd</w:t>
      </w:r>
      <w:r w:rsidRPr="00B3144E">
        <w:rPr>
          <w:rFonts w:ascii="Times New Roman" w:hAnsi="Times New Roman" w:cs="Times New Roman"/>
          <w:sz w:val="26"/>
          <w:szCs w:val="26"/>
        </w:rPr>
        <w:t xml:space="preserve"> forintos állománnyal zárt hó végén.</w:t>
      </w:r>
      <w:r w:rsidRPr="00B3144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3144E">
        <w:rPr>
          <w:rFonts w:ascii="Times New Roman" w:hAnsi="Times New Roman" w:cs="Times New Roman"/>
          <w:sz w:val="26"/>
          <w:szCs w:val="26"/>
        </w:rPr>
        <w:t>A szintén nem forgalmazott</w:t>
      </w:r>
      <w:r w:rsidR="00AB7D1B">
        <w:rPr>
          <w:rFonts w:ascii="Times New Roman" w:hAnsi="Times New Roman" w:cs="Times New Roman"/>
          <w:sz w:val="26"/>
          <w:szCs w:val="26"/>
        </w:rPr>
        <w:t>,</w:t>
      </w:r>
      <w:r w:rsidRPr="00B3144E">
        <w:rPr>
          <w:rFonts w:ascii="Times New Roman" w:hAnsi="Times New Roman" w:cs="Times New Roman"/>
          <w:sz w:val="26"/>
          <w:szCs w:val="26"/>
        </w:rPr>
        <w:t xml:space="preserve"> kétéves futamidejű, </w:t>
      </w:r>
      <w:proofErr w:type="gramStart"/>
      <w:r w:rsidRPr="00B3144E">
        <w:rPr>
          <w:rFonts w:ascii="Times New Roman" w:hAnsi="Times New Roman" w:cs="Times New Roman"/>
          <w:sz w:val="26"/>
          <w:szCs w:val="26"/>
        </w:rPr>
        <w:t>fix</w:t>
      </w:r>
      <w:proofErr w:type="gramEnd"/>
      <w:r w:rsidRPr="00B3144E">
        <w:rPr>
          <w:rFonts w:ascii="Times New Roman" w:hAnsi="Times New Roman" w:cs="Times New Roman"/>
          <w:sz w:val="26"/>
          <w:szCs w:val="26"/>
        </w:rPr>
        <w:t xml:space="preserve"> kamatozású állampapír állománya 65,2</w:t>
      </w:r>
      <w:r>
        <w:rPr>
          <w:rFonts w:ascii="Times New Roman" w:hAnsi="Times New Roman" w:cs="Times New Roman"/>
          <w:sz w:val="26"/>
          <w:szCs w:val="26"/>
        </w:rPr>
        <w:t> milliárd</w:t>
      </w:r>
      <w:r w:rsidRPr="00B3144E">
        <w:rPr>
          <w:rFonts w:ascii="Times New Roman" w:hAnsi="Times New Roman" w:cs="Times New Roman"/>
          <w:sz w:val="26"/>
          <w:szCs w:val="26"/>
        </w:rPr>
        <w:t xml:space="preserve"> forinttal 150,0</w:t>
      </w:r>
      <w:r>
        <w:rPr>
          <w:rFonts w:ascii="Times New Roman" w:hAnsi="Times New Roman" w:cs="Times New Roman"/>
          <w:sz w:val="26"/>
          <w:szCs w:val="26"/>
        </w:rPr>
        <w:t> milliárd</w:t>
      </w:r>
      <w:r w:rsidRPr="00B3144E">
        <w:rPr>
          <w:rFonts w:ascii="Times New Roman" w:hAnsi="Times New Roman" w:cs="Times New Roman"/>
          <w:sz w:val="26"/>
          <w:szCs w:val="26"/>
        </w:rPr>
        <w:t xml:space="preserve"> forintra mérséklődött június</w:t>
      </w:r>
      <w:r w:rsidRPr="00B3144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3144E">
        <w:rPr>
          <w:rFonts w:ascii="Times New Roman" w:hAnsi="Times New Roman" w:cs="Times New Roman"/>
          <w:sz w:val="26"/>
          <w:szCs w:val="26"/>
        </w:rPr>
        <w:t>hó végéig. Az Egyéves Magyar Állampapír állománya 1268,5</w:t>
      </w:r>
      <w:r>
        <w:rPr>
          <w:rFonts w:ascii="Times New Roman" w:hAnsi="Times New Roman" w:cs="Times New Roman"/>
          <w:sz w:val="26"/>
          <w:szCs w:val="26"/>
        </w:rPr>
        <w:t> milliárd</w:t>
      </w:r>
      <w:r w:rsidRPr="00B3144E">
        <w:rPr>
          <w:rFonts w:ascii="Times New Roman" w:hAnsi="Times New Roman" w:cs="Times New Roman"/>
          <w:sz w:val="26"/>
          <w:szCs w:val="26"/>
        </w:rPr>
        <w:t xml:space="preserve"> forint volt június</w:t>
      </w:r>
      <w:r w:rsidRPr="00B3144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3144E">
        <w:rPr>
          <w:rFonts w:ascii="Times New Roman" w:hAnsi="Times New Roman" w:cs="Times New Roman"/>
          <w:sz w:val="26"/>
          <w:szCs w:val="26"/>
        </w:rPr>
        <w:t>végén, ami 889,6</w:t>
      </w:r>
      <w:r>
        <w:rPr>
          <w:rFonts w:ascii="Times New Roman" w:hAnsi="Times New Roman" w:cs="Times New Roman"/>
          <w:sz w:val="26"/>
          <w:szCs w:val="26"/>
        </w:rPr>
        <w:t> milliárd</w:t>
      </w:r>
      <w:r w:rsidRPr="00B3144E">
        <w:rPr>
          <w:rFonts w:ascii="Times New Roman" w:hAnsi="Times New Roman" w:cs="Times New Roman"/>
          <w:sz w:val="26"/>
          <w:szCs w:val="26"/>
        </w:rPr>
        <w:t xml:space="preserve"> forinttal alacsonyabb a 2019. év végi állománynál. Az Egyéves Magyar Állampapír állomány csökkenés</w:t>
      </w:r>
      <w:r w:rsidR="00D15AE3">
        <w:rPr>
          <w:rFonts w:ascii="Times New Roman" w:hAnsi="Times New Roman" w:cs="Times New Roman"/>
          <w:sz w:val="26"/>
          <w:szCs w:val="26"/>
        </w:rPr>
        <w:t>ének</w:t>
      </w:r>
      <w:r w:rsidRPr="00B3144E">
        <w:rPr>
          <w:rFonts w:ascii="Times New Roman" w:hAnsi="Times New Roman" w:cs="Times New Roman"/>
          <w:sz w:val="26"/>
          <w:szCs w:val="26"/>
        </w:rPr>
        <w:t xml:space="preserve"> oka az intézményi lejáratok mellett, hogy a lakossági befektetők lejáró értékpapírjaikból képződő bevételeiket Magyar Állampapír Plusz vásárlására fordítják.</w:t>
      </w:r>
    </w:p>
    <w:p w14:paraId="688FBBEE" w14:textId="77777777" w:rsidR="00197645" w:rsidRPr="00B3144E" w:rsidRDefault="00197645" w:rsidP="00197645">
      <w:pPr>
        <w:pStyle w:val="Defaul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B3144E">
        <w:rPr>
          <w:rFonts w:ascii="Times New Roman" w:hAnsi="Times New Roman" w:cs="Times New Roman"/>
          <w:sz w:val="26"/>
          <w:szCs w:val="26"/>
        </w:rPr>
        <w:t xml:space="preserve">Az ÁKK </w:t>
      </w:r>
      <w:proofErr w:type="spellStart"/>
      <w:r w:rsidRPr="00B3144E">
        <w:rPr>
          <w:rFonts w:ascii="Times New Roman" w:hAnsi="Times New Roman" w:cs="Times New Roman"/>
          <w:sz w:val="26"/>
          <w:szCs w:val="26"/>
        </w:rPr>
        <w:t>Zrt</w:t>
      </w:r>
      <w:proofErr w:type="spellEnd"/>
      <w:r w:rsidRPr="00B3144E">
        <w:rPr>
          <w:rFonts w:ascii="Times New Roman" w:hAnsi="Times New Roman" w:cs="Times New Roman"/>
          <w:sz w:val="26"/>
          <w:szCs w:val="26"/>
        </w:rPr>
        <w:t>. június hó folyamán 66,5</w:t>
      </w:r>
      <w:r>
        <w:rPr>
          <w:rFonts w:ascii="Times New Roman" w:hAnsi="Times New Roman" w:cs="Times New Roman"/>
          <w:sz w:val="26"/>
          <w:szCs w:val="26"/>
        </w:rPr>
        <w:t> milliárd</w:t>
      </w:r>
      <w:r w:rsidRPr="00B3144E">
        <w:rPr>
          <w:rFonts w:ascii="Times New Roman" w:hAnsi="Times New Roman" w:cs="Times New Roman"/>
          <w:sz w:val="26"/>
          <w:szCs w:val="26"/>
        </w:rPr>
        <w:t xml:space="preserve"> forint összegben vásárolt vissza lakossági állampapírokat a forgalmazó bankoktól.</w:t>
      </w:r>
    </w:p>
    <w:p w14:paraId="6D2993BE" w14:textId="2AC169CC" w:rsidR="00197645" w:rsidRPr="00197645" w:rsidRDefault="00197645" w:rsidP="00197645">
      <w:pPr>
        <w:spacing w:before="240"/>
        <w:ind w:right="23"/>
        <w:rPr>
          <w:szCs w:val="26"/>
        </w:rPr>
      </w:pPr>
      <w:r w:rsidRPr="00B3144E">
        <w:rPr>
          <w:szCs w:val="26"/>
        </w:rPr>
        <w:t xml:space="preserve">A </w:t>
      </w:r>
      <w:r w:rsidRPr="00B3144E">
        <w:rPr>
          <w:iCs/>
          <w:szCs w:val="26"/>
        </w:rPr>
        <w:t>külföldi befektetők állampapír</w:t>
      </w:r>
      <w:r w:rsidR="00F37BA4">
        <w:rPr>
          <w:iCs/>
          <w:szCs w:val="26"/>
        </w:rPr>
        <w:t>-</w:t>
      </w:r>
      <w:r w:rsidRPr="00B3144E">
        <w:rPr>
          <w:iCs/>
          <w:szCs w:val="26"/>
        </w:rPr>
        <w:t>állománya júniusban</w:t>
      </w:r>
      <w:r w:rsidRPr="00B3144E">
        <w:rPr>
          <w:szCs w:val="26"/>
        </w:rPr>
        <w:t xml:space="preserve"> 310,3</w:t>
      </w:r>
      <w:r>
        <w:rPr>
          <w:szCs w:val="26"/>
        </w:rPr>
        <w:t> milliárd</w:t>
      </w:r>
      <w:r w:rsidRPr="00B3144E">
        <w:rPr>
          <w:szCs w:val="26"/>
        </w:rPr>
        <w:t xml:space="preserve"> forinttal csökkent az előző hónaphoz képest. A külföldi állomány 99,4%-</w:t>
      </w:r>
      <w:proofErr w:type="gramStart"/>
      <w:r w:rsidRPr="00B3144E">
        <w:rPr>
          <w:szCs w:val="26"/>
        </w:rPr>
        <w:t>a</w:t>
      </w:r>
      <w:proofErr w:type="gramEnd"/>
      <w:r w:rsidRPr="00B3144E">
        <w:rPr>
          <w:szCs w:val="26"/>
        </w:rPr>
        <w:t>, 4019,3</w:t>
      </w:r>
      <w:r>
        <w:rPr>
          <w:szCs w:val="26"/>
        </w:rPr>
        <w:t> milliárd</w:t>
      </w:r>
      <w:r w:rsidRPr="00B3144E">
        <w:rPr>
          <w:szCs w:val="26"/>
        </w:rPr>
        <w:t xml:space="preserve"> forint </w:t>
      </w:r>
      <w:r w:rsidRPr="00197645">
        <w:rPr>
          <w:szCs w:val="26"/>
        </w:rPr>
        <w:t>államkötvény és 0,6%-a, 26,1 milliárd forint diszkontkincstárjegy. A külföldi állomány átlagos hátralévő futamideje június végén 5,7 év volt, amely emelkedett az előző hónap végéhez képest.</w:t>
      </w:r>
    </w:p>
    <w:p w14:paraId="4C3881C0" w14:textId="5C90B836" w:rsidR="00BF73A7" w:rsidRPr="00197645" w:rsidRDefault="00197645" w:rsidP="00197645">
      <w:pPr>
        <w:pStyle w:val="Szvegtrzs"/>
        <w:rPr>
          <w:color w:val="auto"/>
        </w:rPr>
      </w:pPr>
      <w:r w:rsidRPr="00197645">
        <w:rPr>
          <w:color w:val="auto"/>
          <w:szCs w:val="26"/>
        </w:rPr>
        <w:t xml:space="preserve">A deviza-államadósság kockázatainak csökkentése érdekében az ÁKK </w:t>
      </w:r>
      <w:proofErr w:type="spellStart"/>
      <w:r w:rsidRPr="00197645">
        <w:rPr>
          <w:color w:val="auto"/>
          <w:szCs w:val="26"/>
        </w:rPr>
        <w:t>Zrt</w:t>
      </w:r>
      <w:proofErr w:type="spellEnd"/>
      <w:r w:rsidRPr="00197645">
        <w:rPr>
          <w:color w:val="auto"/>
          <w:szCs w:val="26"/>
        </w:rPr>
        <w:t xml:space="preserve">. </w:t>
      </w:r>
      <w:proofErr w:type="spellStart"/>
      <w:r w:rsidRPr="00197645">
        <w:rPr>
          <w:color w:val="auto"/>
          <w:szCs w:val="26"/>
        </w:rPr>
        <w:t>swap</w:t>
      </w:r>
      <w:proofErr w:type="spellEnd"/>
      <w:r w:rsidRPr="00197645">
        <w:rPr>
          <w:color w:val="auto"/>
          <w:szCs w:val="26"/>
        </w:rPr>
        <w:t xml:space="preserve"> műveleteket köt, amiből az adósságállomány részét képezik az ezen ügyletek után az ÁKK </w:t>
      </w:r>
      <w:proofErr w:type="spellStart"/>
      <w:r w:rsidRPr="00197645">
        <w:rPr>
          <w:color w:val="auto"/>
          <w:szCs w:val="26"/>
        </w:rPr>
        <w:t>Zrt.-nél</w:t>
      </w:r>
      <w:proofErr w:type="spellEnd"/>
      <w:r w:rsidRPr="00197645">
        <w:rPr>
          <w:color w:val="auto"/>
          <w:szCs w:val="26"/>
        </w:rPr>
        <w:t xml:space="preserve"> elhelyezésre kerülő fedezeti összegek (az ún. </w:t>
      </w:r>
      <w:proofErr w:type="spellStart"/>
      <w:r w:rsidRPr="00197645">
        <w:rPr>
          <w:color w:val="auto"/>
          <w:szCs w:val="26"/>
        </w:rPr>
        <w:t>mark-to-market</w:t>
      </w:r>
      <w:proofErr w:type="spellEnd"/>
      <w:r w:rsidRPr="00197645">
        <w:rPr>
          <w:color w:val="auto"/>
          <w:szCs w:val="26"/>
        </w:rPr>
        <w:t xml:space="preserve"> betétek) az egyéb kötelezettségek soron. Az elmúlt években az egyéb devizák (főként az USD) jelentősen felértékelődtek az euróhoz képest, az emiatt keletkező többletadósságot viszont a </w:t>
      </w:r>
      <w:proofErr w:type="spellStart"/>
      <w:r w:rsidRPr="00197645">
        <w:rPr>
          <w:color w:val="auto"/>
          <w:szCs w:val="26"/>
        </w:rPr>
        <w:t>swapkötéssel</w:t>
      </w:r>
      <w:proofErr w:type="spellEnd"/>
      <w:r w:rsidRPr="00197645">
        <w:rPr>
          <w:color w:val="auto"/>
          <w:szCs w:val="26"/>
        </w:rPr>
        <w:t xml:space="preserve"> sikerült kizárni. A vizsgált időszakban az egyéb kötelezettségek </w:t>
      </w:r>
      <w:r w:rsidRPr="00197645">
        <w:rPr>
          <w:color w:val="auto"/>
          <w:szCs w:val="26"/>
        </w:rPr>
        <w:lastRenderedPageBreak/>
        <w:t>állománya 47,8 milliárd forinttal növekedett. Június végén az állomány 251,5 milliárd forintot tett ki, ami a teljes államadósság 0,8%-</w:t>
      </w:r>
      <w:proofErr w:type="gramStart"/>
      <w:r w:rsidR="00E55C32">
        <w:rPr>
          <w:color w:val="auto"/>
          <w:szCs w:val="26"/>
        </w:rPr>
        <w:t>a</w:t>
      </w:r>
      <w:r w:rsidR="2EF4C331" w:rsidRPr="00197645">
        <w:rPr>
          <w:color w:val="auto"/>
        </w:rPr>
        <w:t>.</w:t>
      </w:r>
      <w:proofErr w:type="gramEnd"/>
    </w:p>
    <w:p w14:paraId="64ACD137" w14:textId="77777777" w:rsidR="00B72FCC" w:rsidRDefault="1333584D" w:rsidP="1333584D">
      <w:pPr>
        <w:keepNext/>
        <w:numPr>
          <w:ilvl w:val="0"/>
          <w:numId w:val="5"/>
        </w:numPr>
        <w:overflowPunct w:val="0"/>
        <w:autoSpaceDE w:val="0"/>
        <w:autoSpaceDN w:val="0"/>
        <w:adjustRightInd w:val="0"/>
        <w:ind w:left="567" w:hanging="567"/>
        <w:jc w:val="left"/>
        <w:textAlignment w:val="baseline"/>
        <w:outlineLvl w:val="3"/>
        <w:rPr>
          <w:b/>
          <w:bCs/>
        </w:rPr>
      </w:pPr>
      <w:r w:rsidRPr="1333584D">
        <w:rPr>
          <w:b/>
          <w:bCs/>
        </w:rPr>
        <w:t>Kamatok, hozamok alakulása</w:t>
      </w:r>
    </w:p>
    <w:p w14:paraId="6DC0EA44" w14:textId="28683406" w:rsidR="00EB3C6A" w:rsidRDefault="00197645" w:rsidP="00BF73A7">
      <w:pPr>
        <w:overflowPunct w:val="0"/>
        <w:autoSpaceDE w:val="0"/>
        <w:autoSpaceDN w:val="0"/>
        <w:adjustRightInd w:val="0"/>
        <w:textAlignment w:val="baseline"/>
      </w:pPr>
      <w:r w:rsidRPr="00197645">
        <w:t xml:space="preserve">A diszkontkincstárjegyek júniusi </w:t>
      </w:r>
      <w:proofErr w:type="gramStart"/>
      <w:r w:rsidRPr="00197645">
        <w:t>aukcióin</w:t>
      </w:r>
      <w:proofErr w:type="gramEnd"/>
      <w:r w:rsidRPr="00197645">
        <w:t xml:space="preserve"> a havi átlagos fedezettség az előző havi 3,2-ről 2,5-re mérséklődött. A kötvényaukciókon a havi átlagos fedezettség az előző havi 2,9-ről 3,5-re emelkedett</w:t>
      </w:r>
      <w:r w:rsidR="1333584D">
        <w:t>.</w:t>
      </w:r>
    </w:p>
    <w:p w14:paraId="40BCBC8F" w14:textId="096E6D05" w:rsidR="00BF73A7" w:rsidRPr="00BF73A7" w:rsidRDefault="00197645" w:rsidP="00BF73A7">
      <w:pPr>
        <w:overflowPunct w:val="0"/>
        <w:autoSpaceDE w:val="0"/>
        <w:autoSpaceDN w:val="0"/>
        <w:adjustRightInd w:val="0"/>
        <w:textAlignment w:val="baseline"/>
        <w:rPr>
          <w:szCs w:val="26"/>
        </w:rPr>
      </w:pPr>
      <w:r w:rsidRPr="00197645">
        <w:t xml:space="preserve">A 3 hónapos diszkontkincstárjegy utolsó júniusi </w:t>
      </w:r>
      <w:proofErr w:type="gramStart"/>
      <w:r w:rsidRPr="00197645">
        <w:t>aukcióján</w:t>
      </w:r>
      <w:proofErr w:type="gramEnd"/>
      <w:r w:rsidRPr="00197645">
        <w:t xml:space="preserve"> a hozam az egy hónappal korábbi aukcióhoz képest 48 bázisponttal csökkent, és 0,31%-ot tett ki. A 12 hónapos kincstárjegy utolsó júniusi </w:t>
      </w:r>
      <w:proofErr w:type="gramStart"/>
      <w:r w:rsidRPr="00197645">
        <w:t>aukcióján</w:t>
      </w:r>
      <w:proofErr w:type="gramEnd"/>
      <w:r w:rsidRPr="00197645">
        <w:t xml:space="preserve"> a kialakult átlaghozam 0,42% lett, amely 42</w:t>
      </w:r>
      <w:r w:rsidR="00521BF5">
        <w:t> </w:t>
      </w:r>
      <w:r w:rsidRPr="00197645">
        <w:t>bázisponttal alacsonyabb a májusi értéknél</w:t>
      </w:r>
      <w:r w:rsidR="1333584D">
        <w:t>.</w:t>
      </w:r>
    </w:p>
    <w:p w14:paraId="424DA771" w14:textId="6EEE8079" w:rsidR="00B4580C" w:rsidRPr="00B4580C" w:rsidRDefault="00197645" w:rsidP="00BF73A7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197645">
        <w:t xml:space="preserve">A 3 éves kötvényaukción a hozam 0,93%-ot tett ki, amely 33 bázisponttal alacsonyabb, mint az utolsó májusi </w:t>
      </w:r>
      <w:proofErr w:type="gramStart"/>
      <w:r w:rsidRPr="00197645">
        <w:t>aukción</w:t>
      </w:r>
      <w:proofErr w:type="gramEnd"/>
      <w:r w:rsidRPr="00197645">
        <w:t xml:space="preserve"> kialakult átlaghozam. Az 5 éves kötvény utolsó júniusi </w:t>
      </w:r>
      <w:proofErr w:type="gramStart"/>
      <w:r w:rsidRPr="00197645">
        <w:t>aukcióján</w:t>
      </w:r>
      <w:proofErr w:type="gramEnd"/>
      <w:r w:rsidRPr="00197645">
        <w:t xml:space="preserve"> az átlaghozam 1,28%-ot ért el, amely 37 bázisponttal elmarad</w:t>
      </w:r>
      <w:r w:rsidR="00B74F27">
        <w:t>t</w:t>
      </w:r>
      <w:r w:rsidRPr="00197645">
        <w:t xml:space="preserve"> az utolsó májusi aukción kialakult átlaghozamtól. A 10 éves kötvényaukció 2,31%-os átlaghozama 39</w:t>
      </w:r>
      <w:r w:rsidR="00B74F27">
        <w:t> </w:t>
      </w:r>
      <w:r w:rsidRPr="00197645">
        <w:t xml:space="preserve">bázisponttal magasabb, mint az utolsó májusi </w:t>
      </w:r>
      <w:proofErr w:type="gramStart"/>
      <w:r w:rsidRPr="00197645">
        <w:t>aukción</w:t>
      </w:r>
      <w:proofErr w:type="gramEnd"/>
      <w:r w:rsidRPr="00197645">
        <w:t xml:space="preserve"> kialakult átlaghozam. A 15 éves kötvényaukció 2,66-os átlaghozama 7 bázisponttal elmarad</w:t>
      </w:r>
      <w:r w:rsidR="00B74F27">
        <w:t>t</w:t>
      </w:r>
      <w:r w:rsidRPr="00197645">
        <w:t xml:space="preserve"> a legutóbbi, áprilisi </w:t>
      </w:r>
      <w:proofErr w:type="gramStart"/>
      <w:r w:rsidRPr="00197645">
        <w:t>aukción</w:t>
      </w:r>
      <w:proofErr w:type="gramEnd"/>
      <w:r w:rsidRPr="00197645">
        <w:t xml:space="preserve"> kialakult átlaghozamtól</w:t>
      </w:r>
      <w:r>
        <w:t>.</w:t>
      </w:r>
    </w:p>
    <w:sectPr w:rsidR="00B4580C" w:rsidRPr="00B4580C" w:rsidSect="00730878">
      <w:footnotePr>
        <w:numRestart w:val="eachPage"/>
      </w:footnotePr>
      <w:pgSz w:w="11907" w:h="16840" w:code="9"/>
      <w:pgMar w:top="1134" w:right="1134" w:bottom="1418" w:left="1418" w:header="709" w:footer="283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92770" w14:textId="77777777" w:rsidR="00BB3E2D" w:rsidRDefault="00BB3E2D">
      <w:r>
        <w:separator/>
      </w:r>
    </w:p>
  </w:endnote>
  <w:endnote w:type="continuationSeparator" w:id="0">
    <w:p w14:paraId="64BF9EBB" w14:textId="77777777" w:rsidR="00BB3E2D" w:rsidRDefault="00BB3E2D">
      <w:r>
        <w:continuationSeparator/>
      </w:r>
    </w:p>
  </w:endnote>
  <w:endnote w:type="continuationNotice" w:id="1">
    <w:p w14:paraId="0266BE5E" w14:textId="77777777" w:rsidR="00BB3E2D" w:rsidRDefault="00BB3E2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671311"/>
      <w:docPartObj>
        <w:docPartGallery w:val="Page Numbers (Bottom of Page)"/>
        <w:docPartUnique/>
      </w:docPartObj>
    </w:sdtPr>
    <w:sdtEndPr/>
    <w:sdtContent>
      <w:p w14:paraId="47A602DE" w14:textId="754FEDB4" w:rsidR="00AE0F8C" w:rsidRDefault="00AE0F8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867">
          <w:rPr>
            <w:noProof/>
          </w:rPr>
          <w:t>23</w:t>
        </w:r>
        <w:r>
          <w:fldChar w:fldCharType="end"/>
        </w:r>
      </w:p>
    </w:sdtContent>
  </w:sdt>
  <w:p w14:paraId="5D4F0473" w14:textId="77777777" w:rsidR="00AE0F8C" w:rsidRPr="00B65D56" w:rsidRDefault="00AE0F8C" w:rsidP="00B65D5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190023"/>
      <w:docPartObj>
        <w:docPartGallery w:val="Page Numbers (Bottom of Page)"/>
        <w:docPartUnique/>
      </w:docPartObj>
    </w:sdtPr>
    <w:sdtEndPr/>
    <w:sdtContent>
      <w:p w14:paraId="5FB57992" w14:textId="371C8032" w:rsidR="00AE0F8C" w:rsidRDefault="00AE0F8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867">
          <w:rPr>
            <w:noProof/>
          </w:rPr>
          <w:t>- 0 -</w:t>
        </w:r>
        <w:r>
          <w:fldChar w:fldCharType="end"/>
        </w:r>
      </w:p>
    </w:sdtContent>
  </w:sdt>
  <w:p w14:paraId="2F25FF07" w14:textId="77777777" w:rsidR="00AE0F8C" w:rsidRDefault="00AE0F8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F0C8F" w14:textId="77777777" w:rsidR="00BB3E2D" w:rsidRDefault="00BB3E2D">
      <w:r>
        <w:separator/>
      </w:r>
    </w:p>
  </w:footnote>
  <w:footnote w:type="continuationSeparator" w:id="0">
    <w:p w14:paraId="4FCEF0E7" w14:textId="77777777" w:rsidR="00BB3E2D" w:rsidRDefault="00BB3E2D">
      <w:r>
        <w:continuationSeparator/>
      </w:r>
    </w:p>
  </w:footnote>
  <w:footnote w:type="continuationNotice" w:id="1">
    <w:p w14:paraId="07215623" w14:textId="77777777" w:rsidR="00BB3E2D" w:rsidRDefault="00BB3E2D">
      <w:pPr>
        <w:spacing w:after="0"/>
      </w:pPr>
    </w:p>
  </w:footnote>
  <w:footnote w:id="2">
    <w:p w14:paraId="5D4F0478" w14:textId="77777777" w:rsidR="00AE0F8C" w:rsidRDefault="00AE0F8C" w:rsidP="1333584D">
      <w:pPr>
        <w:pStyle w:val="Lbjegyzetszveg"/>
        <w:ind w:hanging="142"/>
        <w:jc w:val="both"/>
        <w:rPr>
          <w:sz w:val="18"/>
          <w:szCs w:val="18"/>
        </w:rPr>
      </w:pPr>
      <w:r w:rsidRPr="2291142B">
        <w:rPr>
          <w:rStyle w:val="Lbjegyzet-hivatkozs"/>
          <w:sz w:val="18"/>
          <w:szCs w:val="18"/>
        </w:rPr>
        <w:t>*</w:t>
      </w:r>
      <w:r>
        <w:rPr>
          <w:sz w:val="18"/>
        </w:rPr>
        <w:tab/>
      </w:r>
      <w:r w:rsidRPr="2291142B">
        <w:rPr>
          <w:sz w:val="18"/>
          <w:szCs w:val="18"/>
        </w:rPr>
        <w:t>Az államháztartás központi alrendszerének havonkénti részletes adatai megtalálhatók a Magyar Államkincstár honlapján (http://www.allamkincstar.gov.hu).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CC22A" w14:textId="77777777" w:rsidR="00AE0F8C" w:rsidRPr="00881044" w:rsidRDefault="00AE0F8C" w:rsidP="00881044">
    <w:pPr>
      <w:pStyle w:val="lfej"/>
      <w:rPr>
        <w:rStyle w:val="Oldalszm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292FB" w14:textId="77777777" w:rsidR="00AE0F8C" w:rsidRPr="00FE4DD1" w:rsidRDefault="00AE0F8C" w:rsidP="00FE4DD1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F0476" w14:textId="77777777" w:rsidR="00AE0F8C" w:rsidRPr="00881044" w:rsidRDefault="00AE0F8C" w:rsidP="00881044">
    <w:pPr>
      <w:pStyle w:val="lfej"/>
      <w:rPr>
        <w:rStyle w:val="Oldalszm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F0477" w14:textId="77777777" w:rsidR="00AE0F8C" w:rsidRPr="00FE4DD1" w:rsidRDefault="00AE0F8C" w:rsidP="00FE4DD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298"/>
    <w:multiLevelType w:val="hybridMultilevel"/>
    <w:tmpl w:val="44CCC2AC"/>
    <w:lvl w:ilvl="0" w:tplc="08783BE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35F0"/>
    <w:multiLevelType w:val="hybridMultilevel"/>
    <w:tmpl w:val="078025E6"/>
    <w:lvl w:ilvl="0" w:tplc="8D9AF2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876C3"/>
    <w:multiLevelType w:val="hybridMultilevel"/>
    <w:tmpl w:val="1760077C"/>
    <w:lvl w:ilvl="0" w:tplc="8CDC5FA0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E7043"/>
    <w:multiLevelType w:val="hybridMultilevel"/>
    <w:tmpl w:val="1498719C"/>
    <w:lvl w:ilvl="0" w:tplc="0C4C1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A2F41"/>
    <w:multiLevelType w:val="hybridMultilevel"/>
    <w:tmpl w:val="3D9874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A776E"/>
    <w:multiLevelType w:val="hybridMultilevel"/>
    <w:tmpl w:val="F278880E"/>
    <w:lvl w:ilvl="0" w:tplc="8D9AF2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75348"/>
    <w:multiLevelType w:val="hybridMultilevel"/>
    <w:tmpl w:val="4C7C8330"/>
    <w:lvl w:ilvl="0" w:tplc="EEE8FA84">
      <w:start w:val="1"/>
      <w:numFmt w:val="upperRoman"/>
      <w:pStyle w:val="Kpalrs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4F781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73523A"/>
    <w:multiLevelType w:val="hybridMultilevel"/>
    <w:tmpl w:val="92D45DA0"/>
    <w:lvl w:ilvl="0" w:tplc="5E429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7C7F0F"/>
    <w:multiLevelType w:val="hybridMultilevel"/>
    <w:tmpl w:val="710EC9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006B9"/>
    <w:multiLevelType w:val="hybridMultilevel"/>
    <w:tmpl w:val="5090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47659"/>
    <w:multiLevelType w:val="hybridMultilevel"/>
    <w:tmpl w:val="C60A11E4"/>
    <w:lvl w:ilvl="0" w:tplc="D9649056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A549BC"/>
    <w:multiLevelType w:val="hybridMultilevel"/>
    <w:tmpl w:val="DD082DA0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CE33D1"/>
    <w:multiLevelType w:val="hybridMultilevel"/>
    <w:tmpl w:val="D4381014"/>
    <w:lvl w:ilvl="0" w:tplc="B60223D4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10"/>
  </w:num>
  <w:num w:numId="10">
    <w:abstractNumId w:val="12"/>
  </w:num>
  <w:num w:numId="11">
    <w:abstractNumId w:val="2"/>
  </w:num>
  <w:num w:numId="12">
    <w:abstractNumId w:val="9"/>
  </w:num>
  <w:num w:numId="13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activeWritingStyle w:appName="MSWord" w:lang="hu-HU" w:vendorID="7" w:dllVersion="513" w:checkStyle="0"/>
  <w:activeWritingStyle w:appName="MSWord" w:lang="hu-HU" w:vendorID="7" w:dllVersion="52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3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9A"/>
    <w:rsid w:val="00000082"/>
    <w:rsid w:val="00000262"/>
    <w:rsid w:val="0000053E"/>
    <w:rsid w:val="00000779"/>
    <w:rsid w:val="000007F2"/>
    <w:rsid w:val="00000BD9"/>
    <w:rsid w:val="00000C70"/>
    <w:rsid w:val="00000FA7"/>
    <w:rsid w:val="00001164"/>
    <w:rsid w:val="00001A1C"/>
    <w:rsid w:val="00001B34"/>
    <w:rsid w:val="00002D44"/>
    <w:rsid w:val="00002EBA"/>
    <w:rsid w:val="00002F32"/>
    <w:rsid w:val="0000319C"/>
    <w:rsid w:val="000031E7"/>
    <w:rsid w:val="0000346F"/>
    <w:rsid w:val="000039C4"/>
    <w:rsid w:val="00003A0A"/>
    <w:rsid w:val="00003AB5"/>
    <w:rsid w:val="00003AFF"/>
    <w:rsid w:val="00003D71"/>
    <w:rsid w:val="00003DAA"/>
    <w:rsid w:val="00003E72"/>
    <w:rsid w:val="000040A1"/>
    <w:rsid w:val="000041CC"/>
    <w:rsid w:val="0000447C"/>
    <w:rsid w:val="00004A2B"/>
    <w:rsid w:val="00004A6C"/>
    <w:rsid w:val="00004B11"/>
    <w:rsid w:val="00004C60"/>
    <w:rsid w:val="000050A4"/>
    <w:rsid w:val="00005414"/>
    <w:rsid w:val="00005653"/>
    <w:rsid w:val="00005ABA"/>
    <w:rsid w:val="00006580"/>
    <w:rsid w:val="00006BEB"/>
    <w:rsid w:val="00006C1C"/>
    <w:rsid w:val="00006E83"/>
    <w:rsid w:val="00007429"/>
    <w:rsid w:val="0000786D"/>
    <w:rsid w:val="00007C32"/>
    <w:rsid w:val="00010E9B"/>
    <w:rsid w:val="00010EF9"/>
    <w:rsid w:val="00010FD3"/>
    <w:rsid w:val="00010FED"/>
    <w:rsid w:val="000111EE"/>
    <w:rsid w:val="000115A7"/>
    <w:rsid w:val="000118A8"/>
    <w:rsid w:val="00011A1C"/>
    <w:rsid w:val="00011AEC"/>
    <w:rsid w:val="00011CA1"/>
    <w:rsid w:val="000122E0"/>
    <w:rsid w:val="00012954"/>
    <w:rsid w:val="00012962"/>
    <w:rsid w:val="00012FB0"/>
    <w:rsid w:val="00012FE4"/>
    <w:rsid w:val="000133DD"/>
    <w:rsid w:val="000134F5"/>
    <w:rsid w:val="00013907"/>
    <w:rsid w:val="00013A33"/>
    <w:rsid w:val="00013CD2"/>
    <w:rsid w:val="000140C0"/>
    <w:rsid w:val="00014401"/>
    <w:rsid w:val="000148D6"/>
    <w:rsid w:val="00014A69"/>
    <w:rsid w:val="00014D97"/>
    <w:rsid w:val="000150A0"/>
    <w:rsid w:val="00015137"/>
    <w:rsid w:val="00015230"/>
    <w:rsid w:val="0001572F"/>
    <w:rsid w:val="000158B9"/>
    <w:rsid w:val="000159D2"/>
    <w:rsid w:val="00015DD1"/>
    <w:rsid w:val="000162DD"/>
    <w:rsid w:val="000171BE"/>
    <w:rsid w:val="0001738B"/>
    <w:rsid w:val="000173CF"/>
    <w:rsid w:val="00017505"/>
    <w:rsid w:val="000176FF"/>
    <w:rsid w:val="00017AB9"/>
    <w:rsid w:val="00017D30"/>
    <w:rsid w:val="00017D97"/>
    <w:rsid w:val="0002048B"/>
    <w:rsid w:val="00020553"/>
    <w:rsid w:val="0002080A"/>
    <w:rsid w:val="0002092A"/>
    <w:rsid w:val="000209F2"/>
    <w:rsid w:val="00021491"/>
    <w:rsid w:val="00021768"/>
    <w:rsid w:val="00021A79"/>
    <w:rsid w:val="00022190"/>
    <w:rsid w:val="0002286F"/>
    <w:rsid w:val="000228D4"/>
    <w:rsid w:val="00022C6B"/>
    <w:rsid w:val="000230A1"/>
    <w:rsid w:val="0002313D"/>
    <w:rsid w:val="00023277"/>
    <w:rsid w:val="00023497"/>
    <w:rsid w:val="00023517"/>
    <w:rsid w:val="000235DE"/>
    <w:rsid w:val="0002365F"/>
    <w:rsid w:val="00023977"/>
    <w:rsid w:val="00023B1E"/>
    <w:rsid w:val="00023D4A"/>
    <w:rsid w:val="000244AA"/>
    <w:rsid w:val="000249CF"/>
    <w:rsid w:val="00024A56"/>
    <w:rsid w:val="00024C1D"/>
    <w:rsid w:val="00024F61"/>
    <w:rsid w:val="00025088"/>
    <w:rsid w:val="0002532C"/>
    <w:rsid w:val="00025486"/>
    <w:rsid w:val="00025629"/>
    <w:rsid w:val="00025989"/>
    <w:rsid w:val="00025BA3"/>
    <w:rsid w:val="00025C6B"/>
    <w:rsid w:val="0002604D"/>
    <w:rsid w:val="00026280"/>
    <w:rsid w:val="000264E2"/>
    <w:rsid w:val="000266DF"/>
    <w:rsid w:val="00026701"/>
    <w:rsid w:val="000267A2"/>
    <w:rsid w:val="000268B5"/>
    <w:rsid w:val="00026C3E"/>
    <w:rsid w:val="00026CF8"/>
    <w:rsid w:val="00026D90"/>
    <w:rsid w:val="00027046"/>
    <w:rsid w:val="0002735F"/>
    <w:rsid w:val="00027464"/>
    <w:rsid w:val="000274E3"/>
    <w:rsid w:val="000278D7"/>
    <w:rsid w:val="000301B5"/>
    <w:rsid w:val="000302F7"/>
    <w:rsid w:val="0003042E"/>
    <w:rsid w:val="00031079"/>
    <w:rsid w:val="00031114"/>
    <w:rsid w:val="00031212"/>
    <w:rsid w:val="00031A7F"/>
    <w:rsid w:val="00031EE0"/>
    <w:rsid w:val="00032036"/>
    <w:rsid w:val="0003206C"/>
    <w:rsid w:val="000326B6"/>
    <w:rsid w:val="0003279A"/>
    <w:rsid w:val="000327EC"/>
    <w:rsid w:val="00032981"/>
    <w:rsid w:val="000329B0"/>
    <w:rsid w:val="000329C3"/>
    <w:rsid w:val="00032B54"/>
    <w:rsid w:val="00032F08"/>
    <w:rsid w:val="000336BA"/>
    <w:rsid w:val="000337E0"/>
    <w:rsid w:val="00033817"/>
    <w:rsid w:val="00033B0A"/>
    <w:rsid w:val="00034164"/>
    <w:rsid w:val="000341D4"/>
    <w:rsid w:val="00034A1C"/>
    <w:rsid w:val="00034E9F"/>
    <w:rsid w:val="0003506A"/>
    <w:rsid w:val="000353E7"/>
    <w:rsid w:val="000356B8"/>
    <w:rsid w:val="00035846"/>
    <w:rsid w:val="000359D1"/>
    <w:rsid w:val="00035B72"/>
    <w:rsid w:val="00035DFD"/>
    <w:rsid w:val="00035E6C"/>
    <w:rsid w:val="00035E93"/>
    <w:rsid w:val="00035FC8"/>
    <w:rsid w:val="00036A80"/>
    <w:rsid w:val="00036B13"/>
    <w:rsid w:val="00036CEF"/>
    <w:rsid w:val="00036D6A"/>
    <w:rsid w:val="000370CB"/>
    <w:rsid w:val="000371AA"/>
    <w:rsid w:val="000374B0"/>
    <w:rsid w:val="000374D9"/>
    <w:rsid w:val="000375DB"/>
    <w:rsid w:val="0003779F"/>
    <w:rsid w:val="00037A25"/>
    <w:rsid w:val="00037DE9"/>
    <w:rsid w:val="00037E5D"/>
    <w:rsid w:val="00040071"/>
    <w:rsid w:val="00040819"/>
    <w:rsid w:val="00040D56"/>
    <w:rsid w:val="000411F7"/>
    <w:rsid w:val="00041242"/>
    <w:rsid w:val="00041496"/>
    <w:rsid w:val="00041712"/>
    <w:rsid w:val="00041DA5"/>
    <w:rsid w:val="00041E51"/>
    <w:rsid w:val="00041F52"/>
    <w:rsid w:val="000423AE"/>
    <w:rsid w:val="000424F9"/>
    <w:rsid w:val="0004255E"/>
    <w:rsid w:val="00042AAC"/>
    <w:rsid w:val="00042E08"/>
    <w:rsid w:val="00042F3F"/>
    <w:rsid w:val="0004309A"/>
    <w:rsid w:val="0004312B"/>
    <w:rsid w:val="00043F64"/>
    <w:rsid w:val="0004429E"/>
    <w:rsid w:val="000444EE"/>
    <w:rsid w:val="0004453C"/>
    <w:rsid w:val="00044996"/>
    <w:rsid w:val="00044B91"/>
    <w:rsid w:val="00044E9F"/>
    <w:rsid w:val="000450BB"/>
    <w:rsid w:val="00045390"/>
    <w:rsid w:val="0004560C"/>
    <w:rsid w:val="000459B0"/>
    <w:rsid w:val="00045EDE"/>
    <w:rsid w:val="00046118"/>
    <w:rsid w:val="00046204"/>
    <w:rsid w:val="00046229"/>
    <w:rsid w:val="0004639A"/>
    <w:rsid w:val="000463F7"/>
    <w:rsid w:val="000464B0"/>
    <w:rsid w:val="000464EB"/>
    <w:rsid w:val="000465F9"/>
    <w:rsid w:val="00046834"/>
    <w:rsid w:val="000468C4"/>
    <w:rsid w:val="000468D4"/>
    <w:rsid w:val="00046D1C"/>
    <w:rsid w:val="0004748D"/>
    <w:rsid w:val="0004754D"/>
    <w:rsid w:val="0004788F"/>
    <w:rsid w:val="000478D9"/>
    <w:rsid w:val="00047986"/>
    <w:rsid w:val="00047A20"/>
    <w:rsid w:val="00050055"/>
    <w:rsid w:val="00050561"/>
    <w:rsid w:val="00050A93"/>
    <w:rsid w:val="00050BE9"/>
    <w:rsid w:val="00050C3F"/>
    <w:rsid w:val="00050E7F"/>
    <w:rsid w:val="000513D6"/>
    <w:rsid w:val="00051653"/>
    <w:rsid w:val="00051D83"/>
    <w:rsid w:val="00051E51"/>
    <w:rsid w:val="00051F8F"/>
    <w:rsid w:val="000521E9"/>
    <w:rsid w:val="00052378"/>
    <w:rsid w:val="0005257C"/>
    <w:rsid w:val="00052606"/>
    <w:rsid w:val="00052889"/>
    <w:rsid w:val="0005295B"/>
    <w:rsid w:val="00052C8F"/>
    <w:rsid w:val="00052DE7"/>
    <w:rsid w:val="00052F73"/>
    <w:rsid w:val="00053202"/>
    <w:rsid w:val="00053627"/>
    <w:rsid w:val="00053733"/>
    <w:rsid w:val="000538A1"/>
    <w:rsid w:val="000538D8"/>
    <w:rsid w:val="00053930"/>
    <w:rsid w:val="00053AC8"/>
    <w:rsid w:val="00053BEC"/>
    <w:rsid w:val="00053CEC"/>
    <w:rsid w:val="0005407D"/>
    <w:rsid w:val="000540CA"/>
    <w:rsid w:val="000540E7"/>
    <w:rsid w:val="00054213"/>
    <w:rsid w:val="0005467E"/>
    <w:rsid w:val="00054697"/>
    <w:rsid w:val="000547B5"/>
    <w:rsid w:val="000547CF"/>
    <w:rsid w:val="00054A93"/>
    <w:rsid w:val="00054C52"/>
    <w:rsid w:val="00054FE3"/>
    <w:rsid w:val="00055097"/>
    <w:rsid w:val="000551F1"/>
    <w:rsid w:val="000556FC"/>
    <w:rsid w:val="000557AC"/>
    <w:rsid w:val="00055A48"/>
    <w:rsid w:val="00055D3F"/>
    <w:rsid w:val="00056922"/>
    <w:rsid w:val="00056BC3"/>
    <w:rsid w:val="00057672"/>
    <w:rsid w:val="0005769C"/>
    <w:rsid w:val="000577AA"/>
    <w:rsid w:val="00057912"/>
    <w:rsid w:val="00057AFF"/>
    <w:rsid w:val="00057F9F"/>
    <w:rsid w:val="0006001E"/>
    <w:rsid w:val="00060784"/>
    <w:rsid w:val="00060819"/>
    <w:rsid w:val="00060826"/>
    <w:rsid w:val="00060844"/>
    <w:rsid w:val="00060866"/>
    <w:rsid w:val="00060AF3"/>
    <w:rsid w:val="00060D40"/>
    <w:rsid w:val="000610CB"/>
    <w:rsid w:val="00061530"/>
    <w:rsid w:val="00061C42"/>
    <w:rsid w:val="00061DFB"/>
    <w:rsid w:val="00061E39"/>
    <w:rsid w:val="000621F4"/>
    <w:rsid w:val="000622F9"/>
    <w:rsid w:val="00062332"/>
    <w:rsid w:val="000625BF"/>
    <w:rsid w:val="00062A7C"/>
    <w:rsid w:val="0006326A"/>
    <w:rsid w:val="00063356"/>
    <w:rsid w:val="0006342C"/>
    <w:rsid w:val="000636B7"/>
    <w:rsid w:val="00063730"/>
    <w:rsid w:val="0006386C"/>
    <w:rsid w:val="000639D7"/>
    <w:rsid w:val="00063B10"/>
    <w:rsid w:val="00063BB3"/>
    <w:rsid w:val="000640FE"/>
    <w:rsid w:val="0006470B"/>
    <w:rsid w:val="0006483D"/>
    <w:rsid w:val="00064E97"/>
    <w:rsid w:val="00065234"/>
    <w:rsid w:val="000652D1"/>
    <w:rsid w:val="00065AAD"/>
    <w:rsid w:val="00065B27"/>
    <w:rsid w:val="00065B4D"/>
    <w:rsid w:val="00065C49"/>
    <w:rsid w:val="00065F1C"/>
    <w:rsid w:val="0006642A"/>
    <w:rsid w:val="0006644F"/>
    <w:rsid w:val="0006662A"/>
    <w:rsid w:val="00066A73"/>
    <w:rsid w:val="00066F74"/>
    <w:rsid w:val="000676EC"/>
    <w:rsid w:val="0006777F"/>
    <w:rsid w:val="00067824"/>
    <w:rsid w:val="00067BCE"/>
    <w:rsid w:val="00067C20"/>
    <w:rsid w:val="000702D0"/>
    <w:rsid w:val="000704E9"/>
    <w:rsid w:val="00070707"/>
    <w:rsid w:val="00071166"/>
    <w:rsid w:val="000712BF"/>
    <w:rsid w:val="0007134D"/>
    <w:rsid w:val="0007139D"/>
    <w:rsid w:val="00071668"/>
    <w:rsid w:val="00071860"/>
    <w:rsid w:val="00071BE9"/>
    <w:rsid w:val="00072079"/>
    <w:rsid w:val="000720C3"/>
    <w:rsid w:val="0007223D"/>
    <w:rsid w:val="00073031"/>
    <w:rsid w:val="00073170"/>
    <w:rsid w:val="000736A3"/>
    <w:rsid w:val="000738A3"/>
    <w:rsid w:val="00073991"/>
    <w:rsid w:val="00073A61"/>
    <w:rsid w:val="00073D4B"/>
    <w:rsid w:val="00073EB1"/>
    <w:rsid w:val="00073F41"/>
    <w:rsid w:val="0007424D"/>
    <w:rsid w:val="00074329"/>
    <w:rsid w:val="000744B6"/>
    <w:rsid w:val="00074544"/>
    <w:rsid w:val="0007454D"/>
    <w:rsid w:val="00074742"/>
    <w:rsid w:val="00074C6F"/>
    <w:rsid w:val="00074D2D"/>
    <w:rsid w:val="0007523F"/>
    <w:rsid w:val="000754B7"/>
    <w:rsid w:val="000756AB"/>
    <w:rsid w:val="00075A68"/>
    <w:rsid w:val="00075EA6"/>
    <w:rsid w:val="00075FCE"/>
    <w:rsid w:val="00076374"/>
    <w:rsid w:val="00076937"/>
    <w:rsid w:val="00076F7E"/>
    <w:rsid w:val="0007709B"/>
    <w:rsid w:val="000772FD"/>
    <w:rsid w:val="0007731E"/>
    <w:rsid w:val="000774D1"/>
    <w:rsid w:val="00077D0E"/>
    <w:rsid w:val="000806E9"/>
    <w:rsid w:val="00080A8A"/>
    <w:rsid w:val="00080BBB"/>
    <w:rsid w:val="00080BF9"/>
    <w:rsid w:val="00080C35"/>
    <w:rsid w:val="00080E92"/>
    <w:rsid w:val="0008118D"/>
    <w:rsid w:val="0008129E"/>
    <w:rsid w:val="0008147F"/>
    <w:rsid w:val="00081667"/>
    <w:rsid w:val="000818EC"/>
    <w:rsid w:val="00081900"/>
    <w:rsid w:val="00081A82"/>
    <w:rsid w:val="00081FB2"/>
    <w:rsid w:val="00082202"/>
    <w:rsid w:val="0008235E"/>
    <w:rsid w:val="0008236A"/>
    <w:rsid w:val="000827C1"/>
    <w:rsid w:val="000828B9"/>
    <w:rsid w:val="00082A5E"/>
    <w:rsid w:val="00082C4A"/>
    <w:rsid w:val="000832B8"/>
    <w:rsid w:val="00083625"/>
    <w:rsid w:val="00083647"/>
    <w:rsid w:val="0008374D"/>
    <w:rsid w:val="000838E8"/>
    <w:rsid w:val="00083928"/>
    <w:rsid w:val="000839C4"/>
    <w:rsid w:val="00083D48"/>
    <w:rsid w:val="00083DB7"/>
    <w:rsid w:val="00083E03"/>
    <w:rsid w:val="0008442C"/>
    <w:rsid w:val="000846B0"/>
    <w:rsid w:val="00084C35"/>
    <w:rsid w:val="00084E94"/>
    <w:rsid w:val="00084F8F"/>
    <w:rsid w:val="0008512A"/>
    <w:rsid w:val="00085183"/>
    <w:rsid w:val="000851FF"/>
    <w:rsid w:val="00086040"/>
    <w:rsid w:val="0008659E"/>
    <w:rsid w:val="000865F4"/>
    <w:rsid w:val="00086830"/>
    <w:rsid w:val="00086F21"/>
    <w:rsid w:val="00086F64"/>
    <w:rsid w:val="00087150"/>
    <w:rsid w:val="00087423"/>
    <w:rsid w:val="00087444"/>
    <w:rsid w:val="000875CA"/>
    <w:rsid w:val="000876A5"/>
    <w:rsid w:val="00087987"/>
    <w:rsid w:val="00087CD3"/>
    <w:rsid w:val="0009025B"/>
    <w:rsid w:val="00090271"/>
    <w:rsid w:val="0009055D"/>
    <w:rsid w:val="0009067F"/>
    <w:rsid w:val="0009087F"/>
    <w:rsid w:val="000908E7"/>
    <w:rsid w:val="00090AB4"/>
    <w:rsid w:val="00090BAC"/>
    <w:rsid w:val="00090C97"/>
    <w:rsid w:val="00090CE7"/>
    <w:rsid w:val="00091084"/>
    <w:rsid w:val="0009121C"/>
    <w:rsid w:val="00091B8D"/>
    <w:rsid w:val="00091B97"/>
    <w:rsid w:val="00091C45"/>
    <w:rsid w:val="00091E5E"/>
    <w:rsid w:val="00091E96"/>
    <w:rsid w:val="0009222C"/>
    <w:rsid w:val="0009228A"/>
    <w:rsid w:val="00092529"/>
    <w:rsid w:val="00092B62"/>
    <w:rsid w:val="00093352"/>
    <w:rsid w:val="000933D7"/>
    <w:rsid w:val="00093521"/>
    <w:rsid w:val="00093854"/>
    <w:rsid w:val="000938C6"/>
    <w:rsid w:val="00093B1E"/>
    <w:rsid w:val="00093CEC"/>
    <w:rsid w:val="00093D38"/>
    <w:rsid w:val="00094414"/>
    <w:rsid w:val="00094808"/>
    <w:rsid w:val="00094843"/>
    <w:rsid w:val="00095B41"/>
    <w:rsid w:val="00095DE3"/>
    <w:rsid w:val="000961B9"/>
    <w:rsid w:val="00096B6E"/>
    <w:rsid w:val="00096BD2"/>
    <w:rsid w:val="00096D11"/>
    <w:rsid w:val="00096D3E"/>
    <w:rsid w:val="00096FF2"/>
    <w:rsid w:val="00097DA2"/>
    <w:rsid w:val="00097E81"/>
    <w:rsid w:val="00097EC8"/>
    <w:rsid w:val="00097ED1"/>
    <w:rsid w:val="000A0825"/>
    <w:rsid w:val="000A0935"/>
    <w:rsid w:val="000A0A12"/>
    <w:rsid w:val="000A0A38"/>
    <w:rsid w:val="000A10BA"/>
    <w:rsid w:val="000A10BD"/>
    <w:rsid w:val="000A1E01"/>
    <w:rsid w:val="000A1FC2"/>
    <w:rsid w:val="000A209E"/>
    <w:rsid w:val="000A271A"/>
    <w:rsid w:val="000A30EA"/>
    <w:rsid w:val="000A3113"/>
    <w:rsid w:val="000A3214"/>
    <w:rsid w:val="000A3327"/>
    <w:rsid w:val="000A38EF"/>
    <w:rsid w:val="000A3BEE"/>
    <w:rsid w:val="000A3E99"/>
    <w:rsid w:val="000A41AF"/>
    <w:rsid w:val="000A42B7"/>
    <w:rsid w:val="000A45CB"/>
    <w:rsid w:val="000A4F88"/>
    <w:rsid w:val="000A55BD"/>
    <w:rsid w:val="000A5E92"/>
    <w:rsid w:val="000A64D5"/>
    <w:rsid w:val="000A683F"/>
    <w:rsid w:val="000A6F73"/>
    <w:rsid w:val="000A6FDB"/>
    <w:rsid w:val="000A741E"/>
    <w:rsid w:val="000A74A9"/>
    <w:rsid w:val="000A7BAE"/>
    <w:rsid w:val="000A7E87"/>
    <w:rsid w:val="000B0206"/>
    <w:rsid w:val="000B0A30"/>
    <w:rsid w:val="000B0CF3"/>
    <w:rsid w:val="000B0E2B"/>
    <w:rsid w:val="000B1186"/>
    <w:rsid w:val="000B11F1"/>
    <w:rsid w:val="000B13EA"/>
    <w:rsid w:val="000B15CB"/>
    <w:rsid w:val="000B18F1"/>
    <w:rsid w:val="000B1929"/>
    <w:rsid w:val="000B1EEB"/>
    <w:rsid w:val="000B2692"/>
    <w:rsid w:val="000B2ED2"/>
    <w:rsid w:val="000B379C"/>
    <w:rsid w:val="000B3C1C"/>
    <w:rsid w:val="000B3DC8"/>
    <w:rsid w:val="000B3EC9"/>
    <w:rsid w:val="000B427F"/>
    <w:rsid w:val="000B459B"/>
    <w:rsid w:val="000B4A7E"/>
    <w:rsid w:val="000B5BB2"/>
    <w:rsid w:val="000B615B"/>
    <w:rsid w:val="000B65B0"/>
    <w:rsid w:val="000B66DA"/>
    <w:rsid w:val="000B6A3F"/>
    <w:rsid w:val="000B6AC4"/>
    <w:rsid w:val="000B6C0E"/>
    <w:rsid w:val="000B6C13"/>
    <w:rsid w:val="000B6C94"/>
    <w:rsid w:val="000B6FDC"/>
    <w:rsid w:val="000B74D4"/>
    <w:rsid w:val="000B7925"/>
    <w:rsid w:val="000B79EC"/>
    <w:rsid w:val="000B7D3E"/>
    <w:rsid w:val="000B7D41"/>
    <w:rsid w:val="000C0263"/>
    <w:rsid w:val="000C037A"/>
    <w:rsid w:val="000C040F"/>
    <w:rsid w:val="000C0E4E"/>
    <w:rsid w:val="000C10AD"/>
    <w:rsid w:val="000C1110"/>
    <w:rsid w:val="000C11C6"/>
    <w:rsid w:val="000C17B1"/>
    <w:rsid w:val="000C18B6"/>
    <w:rsid w:val="000C18FE"/>
    <w:rsid w:val="000C1AA1"/>
    <w:rsid w:val="000C22FD"/>
    <w:rsid w:val="000C23BC"/>
    <w:rsid w:val="000C243D"/>
    <w:rsid w:val="000C2553"/>
    <w:rsid w:val="000C2C75"/>
    <w:rsid w:val="000C321A"/>
    <w:rsid w:val="000C3448"/>
    <w:rsid w:val="000C398C"/>
    <w:rsid w:val="000C3E03"/>
    <w:rsid w:val="000C3E3E"/>
    <w:rsid w:val="000C41ED"/>
    <w:rsid w:val="000C45BE"/>
    <w:rsid w:val="000C463E"/>
    <w:rsid w:val="000C4664"/>
    <w:rsid w:val="000C4867"/>
    <w:rsid w:val="000C508F"/>
    <w:rsid w:val="000C5241"/>
    <w:rsid w:val="000C549B"/>
    <w:rsid w:val="000C5604"/>
    <w:rsid w:val="000C56CA"/>
    <w:rsid w:val="000C58F6"/>
    <w:rsid w:val="000C5968"/>
    <w:rsid w:val="000C6061"/>
    <w:rsid w:val="000C624F"/>
    <w:rsid w:val="000C6BCD"/>
    <w:rsid w:val="000C6FB4"/>
    <w:rsid w:val="000C733A"/>
    <w:rsid w:val="000C7391"/>
    <w:rsid w:val="000C7453"/>
    <w:rsid w:val="000C794C"/>
    <w:rsid w:val="000C7B8F"/>
    <w:rsid w:val="000D02C7"/>
    <w:rsid w:val="000D04EE"/>
    <w:rsid w:val="000D0735"/>
    <w:rsid w:val="000D07ED"/>
    <w:rsid w:val="000D0BC6"/>
    <w:rsid w:val="000D0CCF"/>
    <w:rsid w:val="000D0EC8"/>
    <w:rsid w:val="000D1080"/>
    <w:rsid w:val="000D12A6"/>
    <w:rsid w:val="000D143E"/>
    <w:rsid w:val="000D1AEC"/>
    <w:rsid w:val="000D1B22"/>
    <w:rsid w:val="000D2162"/>
    <w:rsid w:val="000D2222"/>
    <w:rsid w:val="000D22DD"/>
    <w:rsid w:val="000D2A91"/>
    <w:rsid w:val="000D2ACD"/>
    <w:rsid w:val="000D2BFD"/>
    <w:rsid w:val="000D2C0D"/>
    <w:rsid w:val="000D3729"/>
    <w:rsid w:val="000D3CDF"/>
    <w:rsid w:val="000D3EB0"/>
    <w:rsid w:val="000D3F95"/>
    <w:rsid w:val="000D4BD6"/>
    <w:rsid w:val="000D4EF1"/>
    <w:rsid w:val="000D51E1"/>
    <w:rsid w:val="000D5292"/>
    <w:rsid w:val="000D542F"/>
    <w:rsid w:val="000D54C4"/>
    <w:rsid w:val="000D577A"/>
    <w:rsid w:val="000D5CCD"/>
    <w:rsid w:val="000D5D99"/>
    <w:rsid w:val="000D6810"/>
    <w:rsid w:val="000D6C76"/>
    <w:rsid w:val="000D6E2E"/>
    <w:rsid w:val="000D6E87"/>
    <w:rsid w:val="000D6FE6"/>
    <w:rsid w:val="000D79F5"/>
    <w:rsid w:val="000D7C17"/>
    <w:rsid w:val="000D7D3C"/>
    <w:rsid w:val="000E0020"/>
    <w:rsid w:val="000E0040"/>
    <w:rsid w:val="000E04FD"/>
    <w:rsid w:val="000E05E5"/>
    <w:rsid w:val="000E07AE"/>
    <w:rsid w:val="000E0B80"/>
    <w:rsid w:val="000E0F46"/>
    <w:rsid w:val="000E12F9"/>
    <w:rsid w:val="000E1AFF"/>
    <w:rsid w:val="000E1DE7"/>
    <w:rsid w:val="000E20B0"/>
    <w:rsid w:val="000E223E"/>
    <w:rsid w:val="000E2466"/>
    <w:rsid w:val="000E26F1"/>
    <w:rsid w:val="000E2940"/>
    <w:rsid w:val="000E2DA0"/>
    <w:rsid w:val="000E312F"/>
    <w:rsid w:val="000E3278"/>
    <w:rsid w:val="000E3387"/>
    <w:rsid w:val="000E3420"/>
    <w:rsid w:val="000E3430"/>
    <w:rsid w:val="000E366F"/>
    <w:rsid w:val="000E3D46"/>
    <w:rsid w:val="000E41DC"/>
    <w:rsid w:val="000E420F"/>
    <w:rsid w:val="000E4277"/>
    <w:rsid w:val="000E47AC"/>
    <w:rsid w:val="000E503A"/>
    <w:rsid w:val="000E525A"/>
    <w:rsid w:val="000E5591"/>
    <w:rsid w:val="000E5A34"/>
    <w:rsid w:val="000E5F7D"/>
    <w:rsid w:val="000E6041"/>
    <w:rsid w:val="000E62B5"/>
    <w:rsid w:val="000E662E"/>
    <w:rsid w:val="000E6909"/>
    <w:rsid w:val="000E6B85"/>
    <w:rsid w:val="000E6E60"/>
    <w:rsid w:val="000E6F1C"/>
    <w:rsid w:val="000E6FB7"/>
    <w:rsid w:val="000E7350"/>
    <w:rsid w:val="000E745B"/>
    <w:rsid w:val="000E7B7C"/>
    <w:rsid w:val="000F023F"/>
    <w:rsid w:val="000F098D"/>
    <w:rsid w:val="000F0E46"/>
    <w:rsid w:val="000F154F"/>
    <w:rsid w:val="000F1BD8"/>
    <w:rsid w:val="000F1E65"/>
    <w:rsid w:val="000F24A1"/>
    <w:rsid w:val="000F24A3"/>
    <w:rsid w:val="000F2876"/>
    <w:rsid w:val="000F2919"/>
    <w:rsid w:val="000F2FB7"/>
    <w:rsid w:val="000F341F"/>
    <w:rsid w:val="000F363A"/>
    <w:rsid w:val="000F3838"/>
    <w:rsid w:val="000F39AE"/>
    <w:rsid w:val="000F3C2E"/>
    <w:rsid w:val="000F3DCE"/>
    <w:rsid w:val="000F3E1A"/>
    <w:rsid w:val="000F3EDB"/>
    <w:rsid w:val="000F3F4D"/>
    <w:rsid w:val="000F4030"/>
    <w:rsid w:val="000F43D9"/>
    <w:rsid w:val="000F49B7"/>
    <w:rsid w:val="000F4D1A"/>
    <w:rsid w:val="000F5785"/>
    <w:rsid w:val="000F5CD3"/>
    <w:rsid w:val="000F5DF9"/>
    <w:rsid w:val="000F5FF7"/>
    <w:rsid w:val="000F6073"/>
    <w:rsid w:val="000F6439"/>
    <w:rsid w:val="000F6B36"/>
    <w:rsid w:val="000F6DEC"/>
    <w:rsid w:val="000F7060"/>
    <w:rsid w:val="000F7170"/>
    <w:rsid w:val="000F744F"/>
    <w:rsid w:val="000F7849"/>
    <w:rsid w:val="000F7AD4"/>
    <w:rsid w:val="000F7B58"/>
    <w:rsid w:val="000F7F23"/>
    <w:rsid w:val="001006F2"/>
    <w:rsid w:val="00100AED"/>
    <w:rsid w:val="00100E92"/>
    <w:rsid w:val="00101701"/>
    <w:rsid w:val="00101917"/>
    <w:rsid w:val="00101B9B"/>
    <w:rsid w:val="00101BC2"/>
    <w:rsid w:val="00101FDA"/>
    <w:rsid w:val="0010208B"/>
    <w:rsid w:val="00102255"/>
    <w:rsid w:val="00102343"/>
    <w:rsid w:val="001024C6"/>
    <w:rsid w:val="001027C3"/>
    <w:rsid w:val="00102ABC"/>
    <w:rsid w:val="00102D54"/>
    <w:rsid w:val="00103AF9"/>
    <w:rsid w:val="00104479"/>
    <w:rsid w:val="00104728"/>
    <w:rsid w:val="0010496A"/>
    <w:rsid w:val="00104AEE"/>
    <w:rsid w:val="00104BAF"/>
    <w:rsid w:val="00104D97"/>
    <w:rsid w:val="00105314"/>
    <w:rsid w:val="00105777"/>
    <w:rsid w:val="00105951"/>
    <w:rsid w:val="00105CA3"/>
    <w:rsid w:val="00105D1F"/>
    <w:rsid w:val="001063AD"/>
    <w:rsid w:val="00106752"/>
    <w:rsid w:val="001069E7"/>
    <w:rsid w:val="00106BC7"/>
    <w:rsid w:val="00106CDC"/>
    <w:rsid w:val="00106F31"/>
    <w:rsid w:val="00107058"/>
    <w:rsid w:val="001071AB"/>
    <w:rsid w:val="0010724A"/>
    <w:rsid w:val="00107827"/>
    <w:rsid w:val="00110091"/>
    <w:rsid w:val="0011034D"/>
    <w:rsid w:val="00110748"/>
    <w:rsid w:val="00110B6A"/>
    <w:rsid w:val="00110C23"/>
    <w:rsid w:val="00111085"/>
    <w:rsid w:val="00111635"/>
    <w:rsid w:val="00111904"/>
    <w:rsid w:val="00111B0B"/>
    <w:rsid w:val="001121BA"/>
    <w:rsid w:val="001121FA"/>
    <w:rsid w:val="00112BAF"/>
    <w:rsid w:val="00112BB6"/>
    <w:rsid w:val="00112BE5"/>
    <w:rsid w:val="001136A2"/>
    <w:rsid w:val="001136F6"/>
    <w:rsid w:val="001139C5"/>
    <w:rsid w:val="00113B53"/>
    <w:rsid w:val="00113BAF"/>
    <w:rsid w:val="00113C91"/>
    <w:rsid w:val="00113E14"/>
    <w:rsid w:val="00113F82"/>
    <w:rsid w:val="0011508B"/>
    <w:rsid w:val="001150A8"/>
    <w:rsid w:val="00115546"/>
    <w:rsid w:val="00115750"/>
    <w:rsid w:val="0011595F"/>
    <w:rsid w:val="00116176"/>
    <w:rsid w:val="00116427"/>
    <w:rsid w:val="00116AB1"/>
    <w:rsid w:val="00116DAD"/>
    <w:rsid w:val="00116FB4"/>
    <w:rsid w:val="00117574"/>
    <w:rsid w:val="00117717"/>
    <w:rsid w:val="00117C41"/>
    <w:rsid w:val="0012048C"/>
    <w:rsid w:val="001204FC"/>
    <w:rsid w:val="00120A2C"/>
    <w:rsid w:val="00120F4A"/>
    <w:rsid w:val="00120FEB"/>
    <w:rsid w:val="001210AF"/>
    <w:rsid w:val="001212C9"/>
    <w:rsid w:val="0012135A"/>
    <w:rsid w:val="00121410"/>
    <w:rsid w:val="0012144F"/>
    <w:rsid w:val="00121DE4"/>
    <w:rsid w:val="00121E1C"/>
    <w:rsid w:val="0012263B"/>
    <w:rsid w:val="001226AA"/>
    <w:rsid w:val="00122CDD"/>
    <w:rsid w:val="00122FC6"/>
    <w:rsid w:val="00123245"/>
    <w:rsid w:val="001239CC"/>
    <w:rsid w:val="00123CD0"/>
    <w:rsid w:val="00124225"/>
    <w:rsid w:val="00124607"/>
    <w:rsid w:val="0012476B"/>
    <w:rsid w:val="0012477D"/>
    <w:rsid w:val="0012483F"/>
    <w:rsid w:val="00124897"/>
    <w:rsid w:val="00124967"/>
    <w:rsid w:val="00125076"/>
    <w:rsid w:val="0012513D"/>
    <w:rsid w:val="00125141"/>
    <w:rsid w:val="00125AC8"/>
    <w:rsid w:val="00125B76"/>
    <w:rsid w:val="00125D2F"/>
    <w:rsid w:val="00125D90"/>
    <w:rsid w:val="0012618A"/>
    <w:rsid w:val="00126262"/>
    <w:rsid w:val="001264AC"/>
    <w:rsid w:val="00126620"/>
    <w:rsid w:val="00126867"/>
    <w:rsid w:val="00126E66"/>
    <w:rsid w:val="00127139"/>
    <w:rsid w:val="00127395"/>
    <w:rsid w:val="0012794E"/>
    <w:rsid w:val="00127C84"/>
    <w:rsid w:val="0013003B"/>
    <w:rsid w:val="00130ABA"/>
    <w:rsid w:val="00130B55"/>
    <w:rsid w:val="001312D1"/>
    <w:rsid w:val="001312E2"/>
    <w:rsid w:val="0013137D"/>
    <w:rsid w:val="00131485"/>
    <w:rsid w:val="00131900"/>
    <w:rsid w:val="0013241C"/>
    <w:rsid w:val="00132592"/>
    <w:rsid w:val="00133101"/>
    <w:rsid w:val="00133884"/>
    <w:rsid w:val="00133D79"/>
    <w:rsid w:val="0013409A"/>
    <w:rsid w:val="0013447D"/>
    <w:rsid w:val="00134C90"/>
    <w:rsid w:val="00134F0C"/>
    <w:rsid w:val="0013513D"/>
    <w:rsid w:val="00135388"/>
    <w:rsid w:val="00135696"/>
    <w:rsid w:val="00135AEC"/>
    <w:rsid w:val="00135D7A"/>
    <w:rsid w:val="00135E47"/>
    <w:rsid w:val="00135E8F"/>
    <w:rsid w:val="00136092"/>
    <w:rsid w:val="0013609D"/>
    <w:rsid w:val="00136531"/>
    <w:rsid w:val="001365AE"/>
    <w:rsid w:val="0013661D"/>
    <w:rsid w:val="00136AEA"/>
    <w:rsid w:val="00136DD0"/>
    <w:rsid w:val="00136DD3"/>
    <w:rsid w:val="00136EB9"/>
    <w:rsid w:val="00137097"/>
    <w:rsid w:val="0013711F"/>
    <w:rsid w:val="001371CF"/>
    <w:rsid w:val="001376D7"/>
    <w:rsid w:val="00137A21"/>
    <w:rsid w:val="00137B29"/>
    <w:rsid w:val="00137C45"/>
    <w:rsid w:val="00137D4B"/>
    <w:rsid w:val="00140219"/>
    <w:rsid w:val="001402FD"/>
    <w:rsid w:val="00140314"/>
    <w:rsid w:val="0014031C"/>
    <w:rsid w:val="0014082F"/>
    <w:rsid w:val="00140F6E"/>
    <w:rsid w:val="001411DD"/>
    <w:rsid w:val="0014126A"/>
    <w:rsid w:val="0014129D"/>
    <w:rsid w:val="0014148F"/>
    <w:rsid w:val="00141579"/>
    <w:rsid w:val="00142069"/>
    <w:rsid w:val="001423BA"/>
    <w:rsid w:val="0014275D"/>
    <w:rsid w:val="0014298A"/>
    <w:rsid w:val="00142E30"/>
    <w:rsid w:val="00142F34"/>
    <w:rsid w:val="00142F57"/>
    <w:rsid w:val="0014316A"/>
    <w:rsid w:val="00143392"/>
    <w:rsid w:val="00143671"/>
    <w:rsid w:val="001437F8"/>
    <w:rsid w:val="001438EA"/>
    <w:rsid w:val="00143A35"/>
    <w:rsid w:val="00143A57"/>
    <w:rsid w:val="00143C04"/>
    <w:rsid w:val="00143C5A"/>
    <w:rsid w:val="00143DD0"/>
    <w:rsid w:val="00143E8D"/>
    <w:rsid w:val="0014446E"/>
    <w:rsid w:val="0014479F"/>
    <w:rsid w:val="00144B94"/>
    <w:rsid w:val="0014569E"/>
    <w:rsid w:val="00145A32"/>
    <w:rsid w:val="00145D01"/>
    <w:rsid w:val="00145D9D"/>
    <w:rsid w:val="00145F80"/>
    <w:rsid w:val="00145FF7"/>
    <w:rsid w:val="00146A4C"/>
    <w:rsid w:val="00146AE4"/>
    <w:rsid w:val="00146C74"/>
    <w:rsid w:val="00146D9E"/>
    <w:rsid w:val="00146F36"/>
    <w:rsid w:val="001473C4"/>
    <w:rsid w:val="00147482"/>
    <w:rsid w:val="00147585"/>
    <w:rsid w:val="00147A25"/>
    <w:rsid w:val="00147C45"/>
    <w:rsid w:val="001501D7"/>
    <w:rsid w:val="0015045E"/>
    <w:rsid w:val="00150A96"/>
    <w:rsid w:val="00150EC6"/>
    <w:rsid w:val="00150ECC"/>
    <w:rsid w:val="00151165"/>
    <w:rsid w:val="00151DFA"/>
    <w:rsid w:val="00151E44"/>
    <w:rsid w:val="0015205B"/>
    <w:rsid w:val="00152292"/>
    <w:rsid w:val="00152C6F"/>
    <w:rsid w:val="00152E35"/>
    <w:rsid w:val="00152EB0"/>
    <w:rsid w:val="00153027"/>
    <w:rsid w:val="0015307F"/>
    <w:rsid w:val="001532A4"/>
    <w:rsid w:val="0015383C"/>
    <w:rsid w:val="00153905"/>
    <w:rsid w:val="001544DA"/>
    <w:rsid w:val="00154A48"/>
    <w:rsid w:val="00154A89"/>
    <w:rsid w:val="00154FFA"/>
    <w:rsid w:val="00155223"/>
    <w:rsid w:val="0015540C"/>
    <w:rsid w:val="00155ED0"/>
    <w:rsid w:val="00155F30"/>
    <w:rsid w:val="001560DC"/>
    <w:rsid w:val="00156230"/>
    <w:rsid w:val="00156D2A"/>
    <w:rsid w:val="0015742E"/>
    <w:rsid w:val="00157963"/>
    <w:rsid w:val="00157964"/>
    <w:rsid w:val="00157E6F"/>
    <w:rsid w:val="00157ECB"/>
    <w:rsid w:val="00160175"/>
    <w:rsid w:val="00160641"/>
    <w:rsid w:val="0016092E"/>
    <w:rsid w:val="00160CEB"/>
    <w:rsid w:val="00160D8C"/>
    <w:rsid w:val="0016103C"/>
    <w:rsid w:val="001615B7"/>
    <w:rsid w:val="00161659"/>
    <w:rsid w:val="001616CB"/>
    <w:rsid w:val="001619E6"/>
    <w:rsid w:val="00161DA4"/>
    <w:rsid w:val="00161E2D"/>
    <w:rsid w:val="001621EF"/>
    <w:rsid w:val="001624B0"/>
    <w:rsid w:val="0016263B"/>
    <w:rsid w:val="00162ABA"/>
    <w:rsid w:val="00162AC3"/>
    <w:rsid w:val="00162DDF"/>
    <w:rsid w:val="00162F2A"/>
    <w:rsid w:val="001631A9"/>
    <w:rsid w:val="00163243"/>
    <w:rsid w:val="001637A1"/>
    <w:rsid w:val="00163BF1"/>
    <w:rsid w:val="00163C01"/>
    <w:rsid w:val="00163D1F"/>
    <w:rsid w:val="0016436C"/>
    <w:rsid w:val="0016444F"/>
    <w:rsid w:val="0016456F"/>
    <w:rsid w:val="00164878"/>
    <w:rsid w:val="00164A1E"/>
    <w:rsid w:val="00164F57"/>
    <w:rsid w:val="00164FAC"/>
    <w:rsid w:val="00165003"/>
    <w:rsid w:val="00165DD6"/>
    <w:rsid w:val="00166196"/>
    <w:rsid w:val="001664BB"/>
    <w:rsid w:val="00166F66"/>
    <w:rsid w:val="00167475"/>
    <w:rsid w:val="00167B8E"/>
    <w:rsid w:val="00167EA0"/>
    <w:rsid w:val="00167FF6"/>
    <w:rsid w:val="00170138"/>
    <w:rsid w:val="001701CA"/>
    <w:rsid w:val="001702A3"/>
    <w:rsid w:val="00170361"/>
    <w:rsid w:val="0017042D"/>
    <w:rsid w:val="001706AA"/>
    <w:rsid w:val="0017098E"/>
    <w:rsid w:val="001710D9"/>
    <w:rsid w:val="00171261"/>
    <w:rsid w:val="00171283"/>
    <w:rsid w:val="00171427"/>
    <w:rsid w:val="00171C3F"/>
    <w:rsid w:val="00171DAF"/>
    <w:rsid w:val="0017229E"/>
    <w:rsid w:val="0017242D"/>
    <w:rsid w:val="00172BE9"/>
    <w:rsid w:val="00172C42"/>
    <w:rsid w:val="00172E1B"/>
    <w:rsid w:val="00173014"/>
    <w:rsid w:val="00173160"/>
    <w:rsid w:val="00173290"/>
    <w:rsid w:val="001736C2"/>
    <w:rsid w:val="00173BFB"/>
    <w:rsid w:val="00173F4F"/>
    <w:rsid w:val="0017462A"/>
    <w:rsid w:val="00174E61"/>
    <w:rsid w:val="0017518F"/>
    <w:rsid w:val="00175289"/>
    <w:rsid w:val="001752C0"/>
    <w:rsid w:val="0017578F"/>
    <w:rsid w:val="00175830"/>
    <w:rsid w:val="00175B91"/>
    <w:rsid w:val="00175CFC"/>
    <w:rsid w:val="00175D0C"/>
    <w:rsid w:val="00175D85"/>
    <w:rsid w:val="00175E8F"/>
    <w:rsid w:val="0017601F"/>
    <w:rsid w:val="0017607A"/>
    <w:rsid w:val="00176479"/>
    <w:rsid w:val="00176574"/>
    <w:rsid w:val="001765F3"/>
    <w:rsid w:val="00176A14"/>
    <w:rsid w:val="00176AF6"/>
    <w:rsid w:val="00177104"/>
    <w:rsid w:val="00177593"/>
    <w:rsid w:val="00177819"/>
    <w:rsid w:val="00177B0B"/>
    <w:rsid w:val="00177C38"/>
    <w:rsid w:val="00177CFE"/>
    <w:rsid w:val="00177EE6"/>
    <w:rsid w:val="001808E8"/>
    <w:rsid w:val="0018091B"/>
    <w:rsid w:val="00180932"/>
    <w:rsid w:val="00180A1B"/>
    <w:rsid w:val="00180C76"/>
    <w:rsid w:val="00181096"/>
    <w:rsid w:val="001812A7"/>
    <w:rsid w:val="001813A7"/>
    <w:rsid w:val="001819C2"/>
    <w:rsid w:val="0018208B"/>
    <w:rsid w:val="00182096"/>
    <w:rsid w:val="00182593"/>
    <w:rsid w:val="001828D0"/>
    <w:rsid w:val="00182E26"/>
    <w:rsid w:val="00182EAC"/>
    <w:rsid w:val="00182FAF"/>
    <w:rsid w:val="00183087"/>
    <w:rsid w:val="0018317F"/>
    <w:rsid w:val="001831E4"/>
    <w:rsid w:val="001834FC"/>
    <w:rsid w:val="00183501"/>
    <w:rsid w:val="00183580"/>
    <w:rsid w:val="001835EC"/>
    <w:rsid w:val="0018366C"/>
    <w:rsid w:val="00183C61"/>
    <w:rsid w:val="00184119"/>
    <w:rsid w:val="001843FE"/>
    <w:rsid w:val="001844D8"/>
    <w:rsid w:val="00184754"/>
    <w:rsid w:val="001848FF"/>
    <w:rsid w:val="00184C77"/>
    <w:rsid w:val="00184CFF"/>
    <w:rsid w:val="00184D31"/>
    <w:rsid w:val="00184D61"/>
    <w:rsid w:val="00184FA0"/>
    <w:rsid w:val="001855AD"/>
    <w:rsid w:val="00185792"/>
    <w:rsid w:val="00185957"/>
    <w:rsid w:val="00185C47"/>
    <w:rsid w:val="0018608A"/>
    <w:rsid w:val="001863D5"/>
    <w:rsid w:val="00186629"/>
    <w:rsid w:val="00186FB8"/>
    <w:rsid w:val="00186FD4"/>
    <w:rsid w:val="001871F1"/>
    <w:rsid w:val="001872BD"/>
    <w:rsid w:val="0018754E"/>
    <w:rsid w:val="00187693"/>
    <w:rsid w:val="00187A34"/>
    <w:rsid w:val="00187DFE"/>
    <w:rsid w:val="001907A0"/>
    <w:rsid w:val="001909EA"/>
    <w:rsid w:val="00190A7E"/>
    <w:rsid w:val="00190BAC"/>
    <w:rsid w:val="00190F89"/>
    <w:rsid w:val="00191196"/>
    <w:rsid w:val="00191462"/>
    <w:rsid w:val="001916BE"/>
    <w:rsid w:val="00191925"/>
    <w:rsid w:val="00191C2B"/>
    <w:rsid w:val="00192332"/>
    <w:rsid w:val="00192427"/>
    <w:rsid w:val="00192667"/>
    <w:rsid w:val="001927BA"/>
    <w:rsid w:val="00193225"/>
    <w:rsid w:val="00193579"/>
    <w:rsid w:val="00194256"/>
    <w:rsid w:val="001943CB"/>
    <w:rsid w:val="00194B05"/>
    <w:rsid w:val="00194B3F"/>
    <w:rsid w:val="0019518A"/>
    <w:rsid w:val="00195214"/>
    <w:rsid w:val="0019548C"/>
    <w:rsid w:val="001956D7"/>
    <w:rsid w:val="001960A1"/>
    <w:rsid w:val="001960EB"/>
    <w:rsid w:val="00196207"/>
    <w:rsid w:val="00196366"/>
    <w:rsid w:val="001963B1"/>
    <w:rsid w:val="001966C8"/>
    <w:rsid w:val="0019680E"/>
    <w:rsid w:val="0019688A"/>
    <w:rsid w:val="00196C0C"/>
    <w:rsid w:val="00196EB7"/>
    <w:rsid w:val="00196F8D"/>
    <w:rsid w:val="0019705B"/>
    <w:rsid w:val="0019732A"/>
    <w:rsid w:val="001973AC"/>
    <w:rsid w:val="00197428"/>
    <w:rsid w:val="00197645"/>
    <w:rsid w:val="0019766B"/>
    <w:rsid w:val="00197758"/>
    <w:rsid w:val="0019780A"/>
    <w:rsid w:val="00197BF4"/>
    <w:rsid w:val="00197E5D"/>
    <w:rsid w:val="001A0137"/>
    <w:rsid w:val="001A0367"/>
    <w:rsid w:val="001A084F"/>
    <w:rsid w:val="001A11AE"/>
    <w:rsid w:val="001A1354"/>
    <w:rsid w:val="001A13B2"/>
    <w:rsid w:val="001A143D"/>
    <w:rsid w:val="001A1B7A"/>
    <w:rsid w:val="001A20AE"/>
    <w:rsid w:val="001A22C7"/>
    <w:rsid w:val="001A2601"/>
    <w:rsid w:val="001A27D2"/>
    <w:rsid w:val="001A2CC7"/>
    <w:rsid w:val="001A2E56"/>
    <w:rsid w:val="001A3540"/>
    <w:rsid w:val="001A3624"/>
    <w:rsid w:val="001A3CC8"/>
    <w:rsid w:val="001A3DC7"/>
    <w:rsid w:val="001A3E96"/>
    <w:rsid w:val="001A3EFD"/>
    <w:rsid w:val="001A40BE"/>
    <w:rsid w:val="001A42A0"/>
    <w:rsid w:val="001A4555"/>
    <w:rsid w:val="001A5268"/>
    <w:rsid w:val="001A56D0"/>
    <w:rsid w:val="001A570B"/>
    <w:rsid w:val="001A5A54"/>
    <w:rsid w:val="001A5F47"/>
    <w:rsid w:val="001A6102"/>
    <w:rsid w:val="001A72C9"/>
    <w:rsid w:val="001A7A0E"/>
    <w:rsid w:val="001A7A40"/>
    <w:rsid w:val="001A7E52"/>
    <w:rsid w:val="001A7E84"/>
    <w:rsid w:val="001A7ECE"/>
    <w:rsid w:val="001B0B96"/>
    <w:rsid w:val="001B0F06"/>
    <w:rsid w:val="001B1635"/>
    <w:rsid w:val="001B188F"/>
    <w:rsid w:val="001B1912"/>
    <w:rsid w:val="001B1A2F"/>
    <w:rsid w:val="001B1E31"/>
    <w:rsid w:val="001B20B6"/>
    <w:rsid w:val="001B21EB"/>
    <w:rsid w:val="001B22DA"/>
    <w:rsid w:val="001B2540"/>
    <w:rsid w:val="001B2574"/>
    <w:rsid w:val="001B2696"/>
    <w:rsid w:val="001B26F3"/>
    <w:rsid w:val="001B2772"/>
    <w:rsid w:val="001B27E4"/>
    <w:rsid w:val="001B2AA1"/>
    <w:rsid w:val="001B3544"/>
    <w:rsid w:val="001B35F2"/>
    <w:rsid w:val="001B39C7"/>
    <w:rsid w:val="001B3E12"/>
    <w:rsid w:val="001B3F9A"/>
    <w:rsid w:val="001B3FA1"/>
    <w:rsid w:val="001B40BB"/>
    <w:rsid w:val="001B4158"/>
    <w:rsid w:val="001B4207"/>
    <w:rsid w:val="001B425B"/>
    <w:rsid w:val="001B474F"/>
    <w:rsid w:val="001B47A9"/>
    <w:rsid w:val="001B495D"/>
    <w:rsid w:val="001B4BE2"/>
    <w:rsid w:val="001B4E58"/>
    <w:rsid w:val="001B5764"/>
    <w:rsid w:val="001B5901"/>
    <w:rsid w:val="001B59C2"/>
    <w:rsid w:val="001B59DA"/>
    <w:rsid w:val="001B5D7C"/>
    <w:rsid w:val="001B609D"/>
    <w:rsid w:val="001B6293"/>
    <w:rsid w:val="001B64BC"/>
    <w:rsid w:val="001B64E6"/>
    <w:rsid w:val="001B7291"/>
    <w:rsid w:val="001B79C0"/>
    <w:rsid w:val="001B7B2E"/>
    <w:rsid w:val="001B7EC3"/>
    <w:rsid w:val="001C00FC"/>
    <w:rsid w:val="001C0822"/>
    <w:rsid w:val="001C097A"/>
    <w:rsid w:val="001C09F1"/>
    <w:rsid w:val="001C160A"/>
    <w:rsid w:val="001C196C"/>
    <w:rsid w:val="001C1A94"/>
    <w:rsid w:val="001C1EF5"/>
    <w:rsid w:val="001C202A"/>
    <w:rsid w:val="001C230B"/>
    <w:rsid w:val="001C255B"/>
    <w:rsid w:val="001C27A9"/>
    <w:rsid w:val="001C2AF6"/>
    <w:rsid w:val="001C2D9E"/>
    <w:rsid w:val="001C2EA3"/>
    <w:rsid w:val="001C38B7"/>
    <w:rsid w:val="001C4050"/>
    <w:rsid w:val="001C4384"/>
    <w:rsid w:val="001C4AF1"/>
    <w:rsid w:val="001C4BE4"/>
    <w:rsid w:val="001C505A"/>
    <w:rsid w:val="001C530D"/>
    <w:rsid w:val="001C5E20"/>
    <w:rsid w:val="001C5E6E"/>
    <w:rsid w:val="001C5F2E"/>
    <w:rsid w:val="001C694B"/>
    <w:rsid w:val="001C6C81"/>
    <w:rsid w:val="001C6EC0"/>
    <w:rsid w:val="001C714E"/>
    <w:rsid w:val="001C7188"/>
    <w:rsid w:val="001C7231"/>
    <w:rsid w:val="001C7834"/>
    <w:rsid w:val="001D0049"/>
    <w:rsid w:val="001D01AE"/>
    <w:rsid w:val="001D024E"/>
    <w:rsid w:val="001D15AA"/>
    <w:rsid w:val="001D1C7F"/>
    <w:rsid w:val="001D21DA"/>
    <w:rsid w:val="001D3178"/>
    <w:rsid w:val="001D351B"/>
    <w:rsid w:val="001D3702"/>
    <w:rsid w:val="001D3709"/>
    <w:rsid w:val="001D39D2"/>
    <w:rsid w:val="001D3C35"/>
    <w:rsid w:val="001D42BF"/>
    <w:rsid w:val="001D48C1"/>
    <w:rsid w:val="001D4A12"/>
    <w:rsid w:val="001D4BEC"/>
    <w:rsid w:val="001D4C9B"/>
    <w:rsid w:val="001D51CE"/>
    <w:rsid w:val="001D5317"/>
    <w:rsid w:val="001D5468"/>
    <w:rsid w:val="001D5C83"/>
    <w:rsid w:val="001D603C"/>
    <w:rsid w:val="001D67C4"/>
    <w:rsid w:val="001D67FE"/>
    <w:rsid w:val="001D6B71"/>
    <w:rsid w:val="001D6C5B"/>
    <w:rsid w:val="001D6DF6"/>
    <w:rsid w:val="001D6F83"/>
    <w:rsid w:val="001D70A4"/>
    <w:rsid w:val="001D73E3"/>
    <w:rsid w:val="001D758F"/>
    <w:rsid w:val="001D75F1"/>
    <w:rsid w:val="001D7682"/>
    <w:rsid w:val="001D7A65"/>
    <w:rsid w:val="001D7B57"/>
    <w:rsid w:val="001D7BE0"/>
    <w:rsid w:val="001D7E9D"/>
    <w:rsid w:val="001D7EBA"/>
    <w:rsid w:val="001E0026"/>
    <w:rsid w:val="001E005B"/>
    <w:rsid w:val="001E053A"/>
    <w:rsid w:val="001E0CA7"/>
    <w:rsid w:val="001E1334"/>
    <w:rsid w:val="001E142E"/>
    <w:rsid w:val="001E144D"/>
    <w:rsid w:val="001E155D"/>
    <w:rsid w:val="001E176B"/>
    <w:rsid w:val="001E19AD"/>
    <w:rsid w:val="001E1F27"/>
    <w:rsid w:val="001E20FE"/>
    <w:rsid w:val="001E259E"/>
    <w:rsid w:val="001E2A6D"/>
    <w:rsid w:val="001E2C86"/>
    <w:rsid w:val="001E2DF0"/>
    <w:rsid w:val="001E3297"/>
    <w:rsid w:val="001E33F7"/>
    <w:rsid w:val="001E35C3"/>
    <w:rsid w:val="001E37AA"/>
    <w:rsid w:val="001E37D3"/>
    <w:rsid w:val="001E4141"/>
    <w:rsid w:val="001E43E5"/>
    <w:rsid w:val="001E4959"/>
    <w:rsid w:val="001E4AB1"/>
    <w:rsid w:val="001E4CCC"/>
    <w:rsid w:val="001E4DA2"/>
    <w:rsid w:val="001E4F63"/>
    <w:rsid w:val="001E57B5"/>
    <w:rsid w:val="001E5A93"/>
    <w:rsid w:val="001E5D38"/>
    <w:rsid w:val="001E5EA9"/>
    <w:rsid w:val="001E677B"/>
    <w:rsid w:val="001E6840"/>
    <w:rsid w:val="001E6BD1"/>
    <w:rsid w:val="001E6EDC"/>
    <w:rsid w:val="001E73DE"/>
    <w:rsid w:val="001F0049"/>
    <w:rsid w:val="001F00D1"/>
    <w:rsid w:val="001F01D6"/>
    <w:rsid w:val="001F06B9"/>
    <w:rsid w:val="001F0997"/>
    <w:rsid w:val="001F0A97"/>
    <w:rsid w:val="001F0A99"/>
    <w:rsid w:val="001F0DC5"/>
    <w:rsid w:val="001F1095"/>
    <w:rsid w:val="001F1299"/>
    <w:rsid w:val="001F14DF"/>
    <w:rsid w:val="001F1507"/>
    <w:rsid w:val="001F207C"/>
    <w:rsid w:val="001F2088"/>
    <w:rsid w:val="001F22F3"/>
    <w:rsid w:val="001F29AE"/>
    <w:rsid w:val="001F2AB3"/>
    <w:rsid w:val="001F2CEA"/>
    <w:rsid w:val="001F32A7"/>
    <w:rsid w:val="001F385D"/>
    <w:rsid w:val="001F3BFF"/>
    <w:rsid w:val="001F3CD9"/>
    <w:rsid w:val="001F3F4E"/>
    <w:rsid w:val="001F4158"/>
    <w:rsid w:val="001F4520"/>
    <w:rsid w:val="001F45C6"/>
    <w:rsid w:val="001F4A79"/>
    <w:rsid w:val="001F4BF3"/>
    <w:rsid w:val="001F4E40"/>
    <w:rsid w:val="001F57E2"/>
    <w:rsid w:val="001F5CC3"/>
    <w:rsid w:val="001F5DB3"/>
    <w:rsid w:val="001F5F28"/>
    <w:rsid w:val="001F63F8"/>
    <w:rsid w:val="001F6543"/>
    <w:rsid w:val="001F6889"/>
    <w:rsid w:val="001F6E41"/>
    <w:rsid w:val="001F70CF"/>
    <w:rsid w:val="001F7308"/>
    <w:rsid w:val="001F7461"/>
    <w:rsid w:val="001F7742"/>
    <w:rsid w:val="001F78F1"/>
    <w:rsid w:val="001F7CAF"/>
    <w:rsid w:val="001F7D91"/>
    <w:rsid w:val="001F7E56"/>
    <w:rsid w:val="001F7F01"/>
    <w:rsid w:val="001F7FE0"/>
    <w:rsid w:val="002003B0"/>
    <w:rsid w:val="002009DE"/>
    <w:rsid w:val="0020136C"/>
    <w:rsid w:val="0020142B"/>
    <w:rsid w:val="00201628"/>
    <w:rsid w:val="00201781"/>
    <w:rsid w:val="0020185F"/>
    <w:rsid w:val="00201865"/>
    <w:rsid w:val="00201A65"/>
    <w:rsid w:val="00201D02"/>
    <w:rsid w:val="00201F00"/>
    <w:rsid w:val="0020222D"/>
    <w:rsid w:val="002029DC"/>
    <w:rsid w:val="00203303"/>
    <w:rsid w:val="0020334E"/>
    <w:rsid w:val="00203483"/>
    <w:rsid w:val="002037B2"/>
    <w:rsid w:val="00203AAD"/>
    <w:rsid w:val="00203BC0"/>
    <w:rsid w:val="00203FE0"/>
    <w:rsid w:val="00204100"/>
    <w:rsid w:val="00204621"/>
    <w:rsid w:val="00204CE2"/>
    <w:rsid w:val="00205693"/>
    <w:rsid w:val="00205950"/>
    <w:rsid w:val="00205A89"/>
    <w:rsid w:val="00205C0D"/>
    <w:rsid w:val="00205DA5"/>
    <w:rsid w:val="00206263"/>
    <w:rsid w:val="0020650C"/>
    <w:rsid w:val="00206AF2"/>
    <w:rsid w:val="00206F45"/>
    <w:rsid w:val="00207E25"/>
    <w:rsid w:val="00207F7B"/>
    <w:rsid w:val="00207F81"/>
    <w:rsid w:val="00210147"/>
    <w:rsid w:val="002105C1"/>
    <w:rsid w:val="0021062E"/>
    <w:rsid w:val="002106A7"/>
    <w:rsid w:val="0021079F"/>
    <w:rsid w:val="00210948"/>
    <w:rsid w:val="002109BE"/>
    <w:rsid w:val="002109C0"/>
    <w:rsid w:val="002109F5"/>
    <w:rsid w:val="00210A98"/>
    <w:rsid w:val="00210C92"/>
    <w:rsid w:val="00210D88"/>
    <w:rsid w:val="00210DED"/>
    <w:rsid w:val="00211167"/>
    <w:rsid w:val="0021134C"/>
    <w:rsid w:val="002113A3"/>
    <w:rsid w:val="00211A60"/>
    <w:rsid w:val="00212185"/>
    <w:rsid w:val="00212205"/>
    <w:rsid w:val="00212432"/>
    <w:rsid w:val="0021243C"/>
    <w:rsid w:val="00212677"/>
    <w:rsid w:val="00212784"/>
    <w:rsid w:val="00212841"/>
    <w:rsid w:val="00212A87"/>
    <w:rsid w:val="00212AA3"/>
    <w:rsid w:val="00212BFA"/>
    <w:rsid w:val="00212E05"/>
    <w:rsid w:val="00213107"/>
    <w:rsid w:val="00213299"/>
    <w:rsid w:val="00213791"/>
    <w:rsid w:val="002139BD"/>
    <w:rsid w:val="00213A05"/>
    <w:rsid w:val="00214548"/>
    <w:rsid w:val="00214BF3"/>
    <w:rsid w:val="002153E3"/>
    <w:rsid w:val="00215474"/>
    <w:rsid w:val="002154AB"/>
    <w:rsid w:val="00215716"/>
    <w:rsid w:val="002163E0"/>
    <w:rsid w:val="00216571"/>
    <w:rsid w:val="00216A25"/>
    <w:rsid w:val="00216B10"/>
    <w:rsid w:val="00216BC3"/>
    <w:rsid w:val="00216FEB"/>
    <w:rsid w:val="002173DB"/>
    <w:rsid w:val="0021751F"/>
    <w:rsid w:val="002175E8"/>
    <w:rsid w:val="00217903"/>
    <w:rsid w:val="002179B2"/>
    <w:rsid w:val="00217BE8"/>
    <w:rsid w:val="00217F2A"/>
    <w:rsid w:val="00220093"/>
    <w:rsid w:val="0022029D"/>
    <w:rsid w:val="0022065B"/>
    <w:rsid w:val="002206EA"/>
    <w:rsid w:val="00220AFD"/>
    <w:rsid w:val="00220BB8"/>
    <w:rsid w:val="002210F4"/>
    <w:rsid w:val="00221615"/>
    <w:rsid w:val="002216E0"/>
    <w:rsid w:val="0022178D"/>
    <w:rsid w:val="0022179D"/>
    <w:rsid w:val="0022185C"/>
    <w:rsid w:val="002218A2"/>
    <w:rsid w:val="002218A4"/>
    <w:rsid w:val="002219C4"/>
    <w:rsid w:val="00221DB6"/>
    <w:rsid w:val="00221ED8"/>
    <w:rsid w:val="0022223D"/>
    <w:rsid w:val="002227D9"/>
    <w:rsid w:val="00222A7E"/>
    <w:rsid w:val="00222F82"/>
    <w:rsid w:val="00223142"/>
    <w:rsid w:val="00223956"/>
    <w:rsid w:val="00223AD3"/>
    <w:rsid w:val="00223BA0"/>
    <w:rsid w:val="0022431D"/>
    <w:rsid w:val="002246F7"/>
    <w:rsid w:val="002251C6"/>
    <w:rsid w:val="002254D0"/>
    <w:rsid w:val="00225793"/>
    <w:rsid w:val="00225967"/>
    <w:rsid w:val="002259F3"/>
    <w:rsid w:val="00226188"/>
    <w:rsid w:val="002264DD"/>
    <w:rsid w:val="00226C84"/>
    <w:rsid w:val="002272CF"/>
    <w:rsid w:val="00227320"/>
    <w:rsid w:val="00227424"/>
    <w:rsid w:val="002276C4"/>
    <w:rsid w:val="00230033"/>
    <w:rsid w:val="002300BB"/>
    <w:rsid w:val="002304FF"/>
    <w:rsid w:val="002309A7"/>
    <w:rsid w:val="00230CE2"/>
    <w:rsid w:val="002311B8"/>
    <w:rsid w:val="002314D5"/>
    <w:rsid w:val="00231664"/>
    <w:rsid w:val="00231949"/>
    <w:rsid w:val="00231B39"/>
    <w:rsid w:val="00231BFE"/>
    <w:rsid w:val="00231F22"/>
    <w:rsid w:val="00231FBD"/>
    <w:rsid w:val="0023231A"/>
    <w:rsid w:val="00232763"/>
    <w:rsid w:val="00232A2E"/>
    <w:rsid w:val="00232FA9"/>
    <w:rsid w:val="00233082"/>
    <w:rsid w:val="00233180"/>
    <w:rsid w:val="00233474"/>
    <w:rsid w:val="00233674"/>
    <w:rsid w:val="002336C5"/>
    <w:rsid w:val="00233E42"/>
    <w:rsid w:val="00233E7F"/>
    <w:rsid w:val="00234110"/>
    <w:rsid w:val="00234120"/>
    <w:rsid w:val="002343F1"/>
    <w:rsid w:val="00234437"/>
    <w:rsid w:val="002349CF"/>
    <w:rsid w:val="002349ED"/>
    <w:rsid w:val="00234F4A"/>
    <w:rsid w:val="0023538F"/>
    <w:rsid w:val="002355D3"/>
    <w:rsid w:val="002358F8"/>
    <w:rsid w:val="00235AE2"/>
    <w:rsid w:val="00236294"/>
    <w:rsid w:val="002368F6"/>
    <w:rsid w:val="00236F99"/>
    <w:rsid w:val="0023731C"/>
    <w:rsid w:val="00237681"/>
    <w:rsid w:val="002377C2"/>
    <w:rsid w:val="002378CB"/>
    <w:rsid w:val="00237963"/>
    <w:rsid w:val="0024056B"/>
    <w:rsid w:val="00240682"/>
    <w:rsid w:val="002406E0"/>
    <w:rsid w:val="00240D1D"/>
    <w:rsid w:val="00240EB9"/>
    <w:rsid w:val="0024119A"/>
    <w:rsid w:val="002414B9"/>
    <w:rsid w:val="00241810"/>
    <w:rsid w:val="00241A63"/>
    <w:rsid w:val="00241C3E"/>
    <w:rsid w:val="00241CF4"/>
    <w:rsid w:val="00241E2B"/>
    <w:rsid w:val="00242439"/>
    <w:rsid w:val="00242A5F"/>
    <w:rsid w:val="00242BC3"/>
    <w:rsid w:val="00242C51"/>
    <w:rsid w:val="00242D3A"/>
    <w:rsid w:val="00242D74"/>
    <w:rsid w:val="0024339F"/>
    <w:rsid w:val="002434A9"/>
    <w:rsid w:val="00243535"/>
    <w:rsid w:val="00243EAD"/>
    <w:rsid w:val="0024442A"/>
    <w:rsid w:val="00244709"/>
    <w:rsid w:val="00244AE7"/>
    <w:rsid w:val="00244E54"/>
    <w:rsid w:val="002452CA"/>
    <w:rsid w:val="00245571"/>
    <w:rsid w:val="00245695"/>
    <w:rsid w:val="00245DB2"/>
    <w:rsid w:val="00245F5B"/>
    <w:rsid w:val="002467C2"/>
    <w:rsid w:val="002469EA"/>
    <w:rsid w:val="00246D63"/>
    <w:rsid w:val="00246DC2"/>
    <w:rsid w:val="0024709B"/>
    <w:rsid w:val="00247638"/>
    <w:rsid w:val="0024768E"/>
    <w:rsid w:val="0024776A"/>
    <w:rsid w:val="0024778E"/>
    <w:rsid w:val="0024784E"/>
    <w:rsid w:val="002479A4"/>
    <w:rsid w:val="002479B9"/>
    <w:rsid w:val="00247BCC"/>
    <w:rsid w:val="00247F3C"/>
    <w:rsid w:val="00250253"/>
    <w:rsid w:val="002504FE"/>
    <w:rsid w:val="00250C9F"/>
    <w:rsid w:val="00250EAA"/>
    <w:rsid w:val="00251099"/>
    <w:rsid w:val="002514C9"/>
    <w:rsid w:val="0025172B"/>
    <w:rsid w:val="00251984"/>
    <w:rsid w:val="00251A60"/>
    <w:rsid w:val="00251CDB"/>
    <w:rsid w:val="00251D1C"/>
    <w:rsid w:val="00252586"/>
    <w:rsid w:val="002525C6"/>
    <w:rsid w:val="002528F9"/>
    <w:rsid w:val="00252B28"/>
    <w:rsid w:val="00252BAF"/>
    <w:rsid w:val="00252CF7"/>
    <w:rsid w:val="00252D36"/>
    <w:rsid w:val="002530F8"/>
    <w:rsid w:val="002539C0"/>
    <w:rsid w:val="00253E19"/>
    <w:rsid w:val="00253F11"/>
    <w:rsid w:val="002542CD"/>
    <w:rsid w:val="00254597"/>
    <w:rsid w:val="00254AD2"/>
    <w:rsid w:val="00254E63"/>
    <w:rsid w:val="0025508A"/>
    <w:rsid w:val="002551C0"/>
    <w:rsid w:val="002551D2"/>
    <w:rsid w:val="002554F4"/>
    <w:rsid w:val="0025560B"/>
    <w:rsid w:val="002557C7"/>
    <w:rsid w:val="00255BC0"/>
    <w:rsid w:val="00256069"/>
    <w:rsid w:val="002562B9"/>
    <w:rsid w:val="00256495"/>
    <w:rsid w:val="0025651F"/>
    <w:rsid w:val="00256E1E"/>
    <w:rsid w:val="00256EE8"/>
    <w:rsid w:val="00257080"/>
    <w:rsid w:val="002577A0"/>
    <w:rsid w:val="00257DF6"/>
    <w:rsid w:val="002601E8"/>
    <w:rsid w:val="0026033F"/>
    <w:rsid w:val="00260386"/>
    <w:rsid w:val="00260651"/>
    <w:rsid w:val="00260742"/>
    <w:rsid w:val="0026078A"/>
    <w:rsid w:val="002609BB"/>
    <w:rsid w:val="00260D0A"/>
    <w:rsid w:val="002610F3"/>
    <w:rsid w:val="00261261"/>
    <w:rsid w:val="00261279"/>
    <w:rsid w:val="0026187B"/>
    <w:rsid w:val="00261A18"/>
    <w:rsid w:val="00261C2C"/>
    <w:rsid w:val="0026201C"/>
    <w:rsid w:val="00262316"/>
    <w:rsid w:val="0026266D"/>
    <w:rsid w:val="0026278D"/>
    <w:rsid w:val="00262803"/>
    <w:rsid w:val="0026289F"/>
    <w:rsid w:val="00262EC5"/>
    <w:rsid w:val="002630DF"/>
    <w:rsid w:val="00263619"/>
    <w:rsid w:val="002637FC"/>
    <w:rsid w:val="00263A57"/>
    <w:rsid w:val="00263DC4"/>
    <w:rsid w:val="00264A3D"/>
    <w:rsid w:val="00264A5E"/>
    <w:rsid w:val="00264B01"/>
    <w:rsid w:val="00265193"/>
    <w:rsid w:val="00265249"/>
    <w:rsid w:val="002652EE"/>
    <w:rsid w:val="002656F3"/>
    <w:rsid w:val="00265736"/>
    <w:rsid w:val="00265739"/>
    <w:rsid w:val="00265830"/>
    <w:rsid w:val="00265B2D"/>
    <w:rsid w:val="00265B74"/>
    <w:rsid w:val="00265CF4"/>
    <w:rsid w:val="002660E7"/>
    <w:rsid w:val="002663A6"/>
    <w:rsid w:val="00266436"/>
    <w:rsid w:val="002665F7"/>
    <w:rsid w:val="00266749"/>
    <w:rsid w:val="00266816"/>
    <w:rsid w:val="00266AE8"/>
    <w:rsid w:val="00266B7D"/>
    <w:rsid w:val="00266CF4"/>
    <w:rsid w:val="00266D0B"/>
    <w:rsid w:val="0026700F"/>
    <w:rsid w:val="0026790D"/>
    <w:rsid w:val="00267B57"/>
    <w:rsid w:val="0027009D"/>
    <w:rsid w:val="00270562"/>
    <w:rsid w:val="002706AA"/>
    <w:rsid w:val="002708D5"/>
    <w:rsid w:val="00270C7F"/>
    <w:rsid w:val="002711E2"/>
    <w:rsid w:val="00271439"/>
    <w:rsid w:val="00271D40"/>
    <w:rsid w:val="002724A5"/>
    <w:rsid w:val="00272916"/>
    <w:rsid w:val="00272C18"/>
    <w:rsid w:val="00272EF5"/>
    <w:rsid w:val="002736CA"/>
    <w:rsid w:val="0027391A"/>
    <w:rsid w:val="00273B49"/>
    <w:rsid w:val="00273C12"/>
    <w:rsid w:val="00273D39"/>
    <w:rsid w:val="00273D64"/>
    <w:rsid w:val="00274014"/>
    <w:rsid w:val="002741B7"/>
    <w:rsid w:val="00274470"/>
    <w:rsid w:val="00274500"/>
    <w:rsid w:val="002746A4"/>
    <w:rsid w:val="00274787"/>
    <w:rsid w:val="00274B2C"/>
    <w:rsid w:val="00274E5F"/>
    <w:rsid w:val="00275201"/>
    <w:rsid w:val="0027531C"/>
    <w:rsid w:val="00275D02"/>
    <w:rsid w:val="00275D19"/>
    <w:rsid w:val="002764A8"/>
    <w:rsid w:val="002765B4"/>
    <w:rsid w:val="00276C52"/>
    <w:rsid w:val="00276FA2"/>
    <w:rsid w:val="002770BA"/>
    <w:rsid w:val="00277507"/>
    <w:rsid w:val="002776A7"/>
    <w:rsid w:val="002776F1"/>
    <w:rsid w:val="00277764"/>
    <w:rsid w:val="00277AC3"/>
    <w:rsid w:val="00277B59"/>
    <w:rsid w:val="00277D42"/>
    <w:rsid w:val="00277FE2"/>
    <w:rsid w:val="0028000B"/>
    <w:rsid w:val="00280129"/>
    <w:rsid w:val="002801BE"/>
    <w:rsid w:val="002803D4"/>
    <w:rsid w:val="0028055C"/>
    <w:rsid w:val="00280EE2"/>
    <w:rsid w:val="002811FC"/>
    <w:rsid w:val="0028121E"/>
    <w:rsid w:val="002812DE"/>
    <w:rsid w:val="0028150E"/>
    <w:rsid w:val="00281636"/>
    <w:rsid w:val="0028181E"/>
    <w:rsid w:val="00281A9D"/>
    <w:rsid w:val="00281C3B"/>
    <w:rsid w:val="00281D7B"/>
    <w:rsid w:val="002822CF"/>
    <w:rsid w:val="002822F7"/>
    <w:rsid w:val="002829AF"/>
    <w:rsid w:val="00282A0E"/>
    <w:rsid w:val="00282B45"/>
    <w:rsid w:val="0028325B"/>
    <w:rsid w:val="00283527"/>
    <w:rsid w:val="00283599"/>
    <w:rsid w:val="002835EB"/>
    <w:rsid w:val="00283EC1"/>
    <w:rsid w:val="00284188"/>
    <w:rsid w:val="00284219"/>
    <w:rsid w:val="002842B4"/>
    <w:rsid w:val="00284495"/>
    <w:rsid w:val="002846D2"/>
    <w:rsid w:val="00284A44"/>
    <w:rsid w:val="002850E3"/>
    <w:rsid w:val="00285259"/>
    <w:rsid w:val="00285296"/>
    <w:rsid w:val="002854A2"/>
    <w:rsid w:val="002859E6"/>
    <w:rsid w:val="00286081"/>
    <w:rsid w:val="00286A48"/>
    <w:rsid w:val="00286FA6"/>
    <w:rsid w:val="00287165"/>
    <w:rsid w:val="00287236"/>
    <w:rsid w:val="00287749"/>
    <w:rsid w:val="00287F4C"/>
    <w:rsid w:val="00290547"/>
    <w:rsid w:val="00290623"/>
    <w:rsid w:val="002908C3"/>
    <w:rsid w:val="00290921"/>
    <w:rsid w:val="00290D74"/>
    <w:rsid w:val="002911A9"/>
    <w:rsid w:val="002913E1"/>
    <w:rsid w:val="002918E0"/>
    <w:rsid w:val="00291950"/>
    <w:rsid w:val="00291D28"/>
    <w:rsid w:val="00291FFE"/>
    <w:rsid w:val="00292187"/>
    <w:rsid w:val="0029230C"/>
    <w:rsid w:val="0029270C"/>
    <w:rsid w:val="00292763"/>
    <w:rsid w:val="00292BE7"/>
    <w:rsid w:val="00293002"/>
    <w:rsid w:val="0029331F"/>
    <w:rsid w:val="00293377"/>
    <w:rsid w:val="002933D6"/>
    <w:rsid w:val="002933DF"/>
    <w:rsid w:val="002934DC"/>
    <w:rsid w:val="0029355C"/>
    <w:rsid w:val="002938B3"/>
    <w:rsid w:val="00293C73"/>
    <w:rsid w:val="00293E30"/>
    <w:rsid w:val="00294001"/>
    <w:rsid w:val="00294019"/>
    <w:rsid w:val="002946B9"/>
    <w:rsid w:val="00294888"/>
    <w:rsid w:val="00294B4F"/>
    <w:rsid w:val="00294B9E"/>
    <w:rsid w:val="00295095"/>
    <w:rsid w:val="002957E1"/>
    <w:rsid w:val="00295E02"/>
    <w:rsid w:val="00295F5D"/>
    <w:rsid w:val="0029601F"/>
    <w:rsid w:val="0029612F"/>
    <w:rsid w:val="00296320"/>
    <w:rsid w:val="00296476"/>
    <w:rsid w:val="00296579"/>
    <w:rsid w:val="00296907"/>
    <w:rsid w:val="00296BB7"/>
    <w:rsid w:val="0029743E"/>
    <w:rsid w:val="002974BF"/>
    <w:rsid w:val="002977F4"/>
    <w:rsid w:val="00297BE8"/>
    <w:rsid w:val="00297C51"/>
    <w:rsid w:val="00297D2B"/>
    <w:rsid w:val="002A0DBF"/>
    <w:rsid w:val="002A0E97"/>
    <w:rsid w:val="002A11CD"/>
    <w:rsid w:val="002A1607"/>
    <w:rsid w:val="002A1668"/>
    <w:rsid w:val="002A2116"/>
    <w:rsid w:val="002A285F"/>
    <w:rsid w:val="002A2D70"/>
    <w:rsid w:val="002A343D"/>
    <w:rsid w:val="002A348C"/>
    <w:rsid w:val="002A3624"/>
    <w:rsid w:val="002A3678"/>
    <w:rsid w:val="002A381F"/>
    <w:rsid w:val="002A3DBC"/>
    <w:rsid w:val="002A3E00"/>
    <w:rsid w:val="002A4128"/>
    <w:rsid w:val="002A4297"/>
    <w:rsid w:val="002A462A"/>
    <w:rsid w:val="002A4F06"/>
    <w:rsid w:val="002A577C"/>
    <w:rsid w:val="002A5CFF"/>
    <w:rsid w:val="002A5E7F"/>
    <w:rsid w:val="002A5F7A"/>
    <w:rsid w:val="002A66F5"/>
    <w:rsid w:val="002A6760"/>
    <w:rsid w:val="002A6E34"/>
    <w:rsid w:val="002A6E36"/>
    <w:rsid w:val="002A71A3"/>
    <w:rsid w:val="002A77DD"/>
    <w:rsid w:val="002A7DE8"/>
    <w:rsid w:val="002B02B6"/>
    <w:rsid w:val="002B02C9"/>
    <w:rsid w:val="002B0315"/>
    <w:rsid w:val="002B0473"/>
    <w:rsid w:val="002B0504"/>
    <w:rsid w:val="002B055D"/>
    <w:rsid w:val="002B05D4"/>
    <w:rsid w:val="002B0A1C"/>
    <w:rsid w:val="002B0D00"/>
    <w:rsid w:val="002B118B"/>
    <w:rsid w:val="002B122F"/>
    <w:rsid w:val="002B1646"/>
    <w:rsid w:val="002B1811"/>
    <w:rsid w:val="002B1A62"/>
    <w:rsid w:val="002B1E21"/>
    <w:rsid w:val="002B24E1"/>
    <w:rsid w:val="002B2CA1"/>
    <w:rsid w:val="002B2D5E"/>
    <w:rsid w:val="002B316D"/>
    <w:rsid w:val="002B3201"/>
    <w:rsid w:val="002B37DA"/>
    <w:rsid w:val="002B3B31"/>
    <w:rsid w:val="002B400C"/>
    <w:rsid w:val="002B40E3"/>
    <w:rsid w:val="002B422A"/>
    <w:rsid w:val="002B4431"/>
    <w:rsid w:val="002B48C2"/>
    <w:rsid w:val="002B5037"/>
    <w:rsid w:val="002B51F5"/>
    <w:rsid w:val="002B5504"/>
    <w:rsid w:val="002B5A80"/>
    <w:rsid w:val="002B6141"/>
    <w:rsid w:val="002B6253"/>
    <w:rsid w:val="002B6528"/>
    <w:rsid w:val="002B6B28"/>
    <w:rsid w:val="002C0591"/>
    <w:rsid w:val="002C0826"/>
    <w:rsid w:val="002C0985"/>
    <w:rsid w:val="002C098D"/>
    <w:rsid w:val="002C0BEF"/>
    <w:rsid w:val="002C0D29"/>
    <w:rsid w:val="002C109F"/>
    <w:rsid w:val="002C157F"/>
    <w:rsid w:val="002C1632"/>
    <w:rsid w:val="002C1817"/>
    <w:rsid w:val="002C18AD"/>
    <w:rsid w:val="002C1E64"/>
    <w:rsid w:val="002C201C"/>
    <w:rsid w:val="002C216E"/>
    <w:rsid w:val="002C21B6"/>
    <w:rsid w:val="002C23EF"/>
    <w:rsid w:val="002C27F3"/>
    <w:rsid w:val="002C2B8C"/>
    <w:rsid w:val="002C2C23"/>
    <w:rsid w:val="002C30D0"/>
    <w:rsid w:val="002C3122"/>
    <w:rsid w:val="002C31DD"/>
    <w:rsid w:val="002C340D"/>
    <w:rsid w:val="002C350A"/>
    <w:rsid w:val="002C3558"/>
    <w:rsid w:val="002C3A02"/>
    <w:rsid w:val="002C3F27"/>
    <w:rsid w:val="002C459B"/>
    <w:rsid w:val="002C4A86"/>
    <w:rsid w:val="002C4DA2"/>
    <w:rsid w:val="002C4E4B"/>
    <w:rsid w:val="002C4E50"/>
    <w:rsid w:val="002C4FA3"/>
    <w:rsid w:val="002C50F7"/>
    <w:rsid w:val="002C5165"/>
    <w:rsid w:val="002C5187"/>
    <w:rsid w:val="002C598F"/>
    <w:rsid w:val="002C5996"/>
    <w:rsid w:val="002C653C"/>
    <w:rsid w:val="002C66A5"/>
    <w:rsid w:val="002C6A04"/>
    <w:rsid w:val="002C6B51"/>
    <w:rsid w:val="002C6F4F"/>
    <w:rsid w:val="002C6F6E"/>
    <w:rsid w:val="002C7014"/>
    <w:rsid w:val="002C7175"/>
    <w:rsid w:val="002C7621"/>
    <w:rsid w:val="002C7A6E"/>
    <w:rsid w:val="002C7CC1"/>
    <w:rsid w:val="002C7ED6"/>
    <w:rsid w:val="002C7EFD"/>
    <w:rsid w:val="002D029A"/>
    <w:rsid w:val="002D0407"/>
    <w:rsid w:val="002D0480"/>
    <w:rsid w:val="002D0606"/>
    <w:rsid w:val="002D07BD"/>
    <w:rsid w:val="002D0C6C"/>
    <w:rsid w:val="002D0CC9"/>
    <w:rsid w:val="002D0D9F"/>
    <w:rsid w:val="002D0E1C"/>
    <w:rsid w:val="002D10E8"/>
    <w:rsid w:val="002D17C2"/>
    <w:rsid w:val="002D1B15"/>
    <w:rsid w:val="002D1BA4"/>
    <w:rsid w:val="002D1E69"/>
    <w:rsid w:val="002D211F"/>
    <w:rsid w:val="002D2222"/>
    <w:rsid w:val="002D22FB"/>
    <w:rsid w:val="002D23D5"/>
    <w:rsid w:val="002D26E7"/>
    <w:rsid w:val="002D2918"/>
    <w:rsid w:val="002D2B2C"/>
    <w:rsid w:val="002D30B3"/>
    <w:rsid w:val="002D3B6C"/>
    <w:rsid w:val="002D3E79"/>
    <w:rsid w:val="002D4087"/>
    <w:rsid w:val="002D40C3"/>
    <w:rsid w:val="002D512D"/>
    <w:rsid w:val="002D550F"/>
    <w:rsid w:val="002D5666"/>
    <w:rsid w:val="002D5A48"/>
    <w:rsid w:val="002D5E76"/>
    <w:rsid w:val="002D5F18"/>
    <w:rsid w:val="002D6296"/>
    <w:rsid w:val="002D659B"/>
    <w:rsid w:val="002D666A"/>
    <w:rsid w:val="002D683A"/>
    <w:rsid w:val="002D69FC"/>
    <w:rsid w:val="002D6B72"/>
    <w:rsid w:val="002D6D39"/>
    <w:rsid w:val="002D72DF"/>
    <w:rsid w:val="002D7306"/>
    <w:rsid w:val="002D7D04"/>
    <w:rsid w:val="002E0082"/>
    <w:rsid w:val="002E058F"/>
    <w:rsid w:val="002E0925"/>
    <w:rsid w:val="002E09EC"/>
    <w:rsid w:val="002E0D51"/>
    <w:rsid w:val="002E16BA"/>
    <w:rsid w:val="002E1772"/>
    <w:rsid w:val="002E1808"/>
    <w:rsid w:val="002E1DF6"/>
    <w:rsid w:val="002E2818"/>
    <w:rsid w:val="002E2C8E"/>
    <w:rsid w:val="002E300F"/>
    <w:rsid w:val="002E3DAA"/>
    <w:rsid w:val="002E4237"/>
    <w:rsid w:val="002E495B"/>
    <w:rsid w:val="002E53E0"/>
    <w:rsid w:val="002E5A13"/>
    <w:rsid w:val="002E5C94"/>
    <w:rsid w:val="002E5FED"/>
    <w:rsid w:val="002E615D"/>
    <w:rsid w:val="002E6851"/>
    <w:rsid w:val="002E6907"/>
    <w:rsid w:val="002E6B2D"/>
    <w:rsid w:val="002E6CC7"/>
    <w:rsid w:val="002E6ED8"/>
    <w:rsid w:val="002E7220"/>
    <w:rsid w:val="002E7BDC"/>
    <w:rsid w:val="002E7D35"/>
    <w:rsid w:val="002E7DD9"/>
    <w:rsid w:val="002E7E02"/>
    <w:rsid w:val="002F0805"/>
    <w:rsid w:val="002F08A7"/>
    <w:rsid w:val="002F0999"/>
    <w:rsid w:val="002F0B40"/>
    <w:rsid w:val="002F0BFE"/>
    <w:rsid w:val="002F1451"/>
    <w:rsid w:val="002F1AC3"/>
    <w:rsid w:val="002F1E10"/>
    <w:rsid w:val="002F1E9E"/>
    <w:rsid w:val="002F2221"/>
    <w:rsid w:val="002F23EF"/>
    <w:rsid w:val="002F2404"/>
    <w:rsid w:val="002F25E1"/>
    <w:rsid w:val="002F272E"/>
    <w:rsid w:val="002F278B"/>
    <w:rsid w:val="002F2A64"/>
    <w:rsid w:val="002F2B19"/>
    <w:rsid w:val="002F2B88"/>
    <w:rsid w:val="002F2F47"/>
    <w:rsid w:val="002F33C4"/>
    <w:rsid w:val="002F3C17"/>
    <w:rsid w:val="002F3EC7"/>
    <w:rsid w:val="002F4C2F"/>
    <w:rsid w:val="002F4DCA"/>
    <w:rsid w:val="002F4FA7"/>
    <w:rsid w:val="002F5538"/>
    <w:rsid w:val="002F5588"/>
    <w:rsid w:val="002F5772"/>
    <w:rsid w:val="002F5779"/>
    <w:rsid w:val="002F6032"/>
    <w:rsid w:val="002F60D8"/>
    <w:rsid w:val="002F613E"/>
    <w:rsid w:val="002F62F7"/>
    <w:rsid w:val="002F6378"/>
    <w:rsid w:val="002F667D"/>
    <w:rsid w:val="002F669D"/>
    <w:rsid w:val="002F66C8"/>
    <w:rsid w:val="002F6AEE"/>
    <w:rsid w:val="002F6C17"/>
    <w:rsid w:val="002F7366"/>
    <w:rsid w:val="003004AE"/>
    <w:rsid w:val="00300646"/>
    <w:rsid w:val="00300C12"/>
    <w:rsid w:val="00300C27"/>
    <w:rsid w:val="00300D96"/>
    <w:rsid w:val="00300E6A"/>
    <w:rsid w:val="003013FF"/>
    <w:rsid w:val="00301498"/>
    <w:rsid w:val="00301767"/>
    <w:rsid w:val="00302031"/>
    <w:rsid w:val="00302521"/>
    <w:rsid w:val="0030270D"/>
    <w:rsid w:val="00302B9E"/>
    <w:rsid w:val="00302C30"/>
    <w:rsid w:val="00302DEA"/>
    <w:rsid w:val="0030303F"/>
    <w:rsid w:val="00303333"/>
    <w:rsid w:val="00303513"/>
    <w:rsid w:val="00303A4F"/>
    <w:rsid w:val="00303BDC"/>
    <w:rsid w:val="00303DB8"/>
    <w:rsid w:val="0030405E"/>
    <w:rsid w:val="0030452B"/>
    <w:rsid w:val="0030455D"/>
    <w:rsid w:val="00304666"/>
    <w:rsid w:val="00304835"/>
    <w:rsid w:val="0030487D"/>
    <w:rsid w:val="00304B91"/>
    <w:rsid w:val="00304FB8"/>
    <w:rsid w:val="003051DB"/>
    <w:rsid w:val="00305892"/>
    <w:rsid w:val="00305957"/>
    <w:rsid w:val="00305E1F"/>
    <w:rsid w:val="003061CB"/>
    <w:rsid w:val="0030623C"/>
    <w:rsid w:val="00306842"/>
    <w:rsid w:val="00306958"/>
    <w:rsid w:val="00306A87"/>
    <w:rsid w:val="00306B2C"/>
    <w:rsid w:val="0030702F"/>
    <w:rsid w:val="003070F7"/>
    <w:rsid w:val="0030710C"/>
    <w:rsid w:val="00307153"/>
    <w:rsid w:val="0030796F"/>
    <w:rsid w:val="0030797A"/>
    <w:rsid w:val="00307D41"/>
    <w:rsid w:val="00307D93"/>
    <w:rsid w:val="00310063"/>
    <w:rsid w:val="003100FD"/>
    <w:rsid w:val="0031067F"/>
    <w:rsid w:val="00310CAB"/>
    <w:rsid w:val="00311013"/>
    <w:rsid w:val="00311152"/>
    <w:rsid w:val="00311186"/>
    <w:rsid w:val="003113C0"/>
    <w:rsid w:val="003116E8"/>
    <w:rsid w:val="003116E9"/>
    <w:rsid w:val="003117B1"/>
    <w:rsid w:val="00311851"/>
    <w:rsid w:val="00311AAA"/>
    <w:rsid w:val="00311E0B"/>
    <w:rsid w:val="003121B8"/>
    <w:rsid w:val="003122E3"/>
    <w:rsid w:val="003125B7"/>
    <w:rsid w:val="003126D8"/>
    <w:rsid w:val="003129FE"/>
    <w:rsid w:val="00312BE0"/>
    <w:rsid w:val="00312EC5"/>
    <w:rsid w:val="00312F98"/>
    <w:rsid w:val="00313119"/>
    <w:rsid w:val="003131B9"/>
    <w:rsid w:val="00313341"/>
    <w:rsid w:val="0031341A"/>
    <w:rsid w:val="00313A5F"/>
    <w:rsid w:val="00313C49"/>
    <w:rsid w:val="00313E25"/>
    <w:rsid w:val="0031426C"/>
    <w:rsid w:val="0031454E"/>
    <w:rsid w:val="003145E4"/>
    <w:rsid w:val="003149E2"/>
    <w:rsid w:val="00314F8B"/>
    <w:rsid w:val="00315639"/>
    <w:rsid w:val="00315781"/>
    <w:rsid w:val="00315A8A"/>
    <w:rsid w:val="00315B33"/>
    <w:rsid w:val="00315E92"/>
    <w:rsid w:val="003160D7"/>
    <w:rsid w:val="00316147"/>
    <w:rsid w:val="003166A8"/>
    <w:rsid w:val="00316759"/>
    <w:rsid w:val="003169A3"/>
    <w:rsid w:val="003169E0"/>
    <w:rsid w:val="00316D5C"/>
    <w:rsid w:val="00316DDA"/>
    <w:rsid w:val="00316EBC"/>
    <w:rsid w:val="00316F22"/>
    <w:rsid w:val="00317298"/>
    <w:rsid w:val="00317430"/>
    <w:rsid w:val="00317B62"/>
    <w:rsid w:val="00317BA8"/>
    <w:rsid w:val="00317C71"/>
    <w:rsid w:val="00317C77"/>
    <w:rsid w:val="00317DC6"/>
    <w:rsid w:val="00317F0D"/>
    <w:rsid w:val="00317F2F"/>
    <w:rsid w:val="00317F7C"/>
    <w:rsid w:val="00320651"/>
    <w:rsid w:val="00320744"/>
    <w:rsid w:val="00320923"/>
    <w:rsid w:val="00320C3A"/>
    <w:rsid w:val="003210FA"/>
    <w:rsid w:val="0032142C"/>
    <w:rsid w:val="003214FC"/>
    <w:rsid w:val="00321527"/>
    <w:rsid w:val="003219FA"/>
    <w:rsid w:val="00321A47"/>
    <w:rsid w:val="0032203A"/>
    <w:rsid w:val="00322103"/>
    <w:rsid w:val="00322382"/>
    <w:rsid w:val="003223DA"/>
    <w:rsid w:val="00322433"/>
    <w:rsid w:val="00322462"/>
    <w:rsid w:val="0032263A"/>
    <w:rsid w:val="0032276E"/>
    <w:rsid w:val="003228CB"/>
    <w:rsid w:val="00322CF5"/>
    <w:rsid w:val="003232D1"/>
    <w:rsid w:val="0032342F"/>
    <w:rsid w:val="00323533"/>
    <w:rsid w:val="003237B2"/>
    <w:rsid w:val="00324111"/>
    <w:rsid w:val="00324162"/>
    <w:rsid w:val="003243CE"/>
    <w:rsid w:val="0032444A"/>
    <w:rsid w:val="003245D7"/>
    <w:rsid w:val="0032466A"/>
    <w:rsid w:val="003248AA"/>
    <w:rsid w:val="00324A87"/>
    <w:rsid w:val="00324C63"/>
    <w:rsid w:val="00324D7D"/>
    <w:rsid w:val="00325292"/>
    <w:rsid w:val="00325395"/>
    <w:rsid w:val="00325576"/>
    <w:rsid w:val="00325B64"/>
    <w:rsid w:val="00325B6B"/>
    <w:rsid w:val="00325D3E"/>
    <w:rsid w:val="00325E85"/>
    <w:rsid w:val="00325F83"/>
    <w:rsid w:val="003264F4"/>
    <w:rsid w:val="003265F4"/>
    <w:rsid w:val="003267C4"/>
    <w:rsid w:val="00327069"/>
    <w:rsid w:val="003272D6"/>
    <w:rsid w:val="00327325"/>
    <w:rsid w:val="00327457"/>
    <w:rsid w:val="00327476"/>
    <w:rsid w:val="00327566"/>
    <w:rsid w:val="003275F1"/>
    <w:rsid w:val="0032774E"/>
    <w:rsid w:val="00327F83"/>
    <w:rsid w:val="0033013D"/>
    <w:rsid w:val="00330640"/>
    <w:rsid w:val="0033064D"/>
    <w:rsid w:val="003313F2"/>
    <w:rsid w:val="003315A9"/>
    <w:rsid w:val="003315AE"/>
    <w:rsid w:val="003316FA"/>
    <w:rsid w:val="00332462"/>
    <w:rsid w:val="00332704"/>
    <w:rsid w:val="00332ADB"/>
    <w:rsid w:val="00332B8F"/>
    <w:rsid w:val="00333841"/>
    <w:rsid w:val="00334AD7"/>
    <w:rsid w:val="00335205"/>
    <w:rsid w:val="0033560D"/>
    <w:rsid w:val="00335A5F"/>
    <w:rsid w:val="00335A94"/>
    <w:rsid w:val="00335D7A"/>
    <w:rsid w:val="00335F09"/>
    <w:rsid w:val="00336169"/>
    <w:rsid w:val="00336247"/>
    <w:rsid w:val="0033647B"/>
    <w:rsid w:val="003365D7"/>
    <w:rsid w:val="00336992"/>
    <w:rsid w:val="00336A4C"/>
    <w:rsid w:val="00336EE1"/>
    <w:rsid w:val="003373FA"/>
    <w:rsid w:val="003374A5"/>
    <w:rsid w:val="00337529"/>
    <w:rsid w:val="003377B5"/>
    <w:rsid w:val="003378F7"/>
    <w:rsid w:val="003379EB"/>
    <w:rsid w:val="00337D38"/>
    <w:rsid w:val="00337F6F"/>
    <w:rsid w:val="00337FB8"/>
    <w:rsid w:val="0034045D"/>
    <w:rsid w:val="003405DF"/>
    <w:rsid w:val="00340733"/>
    <w:rsid w:val="00340911"/>
    <w:rsid w:val="00340C59"/>
    <w:rsid w:val="00340F30"/>
    <w:rsid w:val="00342044"/>
    <w:rsid w:val="003420F2"/>
    <w:rsid w:val="00342590"/>
    <w:rsid w:val="00342A8D"/>
    <w:rsid w:val="00342DCF"/>
    <w:rsid w:val="003431C3"/>
    <w:rsid w:val="00344565"/>
    <w:rsid w:val="0034467A"/>
    <w:rsid w:val="0034474A"/>
    <w:rsid w:val="00344BD2"/>
    <w:rsid w:val="00344E92"/>
    <w:rsid w:val="00344EEA"/>
    <w:rsid w:val="00345043"/>
    <w:rsid w:val="003454DD"/>
    <w:rsid w:val="00345B3F"/>
    <w:rsid w:val="00345BC6"/>
    <w:rsid w:val="0034663B"/>
    <w:rsid w:val="00346D8F"/>
    <w:rsid w:val="00346F5A"/>
    <w:rsid w:val="00347012"/>
    <w:rsid w:val="003470B4"/>
    <w:rsid w:val="00347BA9"/>
    <w:rsid w:val="00350451"/>
    <w:rsid w:val="00350570"/>
    <w:rsid w:val="00350A71"/>
    <w:rsid w:val="00350D4C"/>
    <w:rsid w:val="00350E6B"/>
    <w:rsid w:val="00351170"/>
    <w:rsid w:val="0035166B"/>
    <w:rsid w:val="00351C81"/>
    <w:rsid w:val="00352499"/>
    <w:rsid w:val="00352863"/>
    <w:rsid w:val="00352AD3"/>
    <w:rsid w:val="00352FCF"/>
    <w:rsid w:val="003532A6"/>
    <w:rsid w:val="00353318"/>
    <w:rsid w:val="00353909"/>
    <w:rsid w:val="00353ACA"/>
    <w:rsid w:val="00353B7E"/>
    <w:rsid w:val="0035402B"/>
    <w:rsid w:val="00354443"/>
    <w:rsid w:val="00354CD5"/>
    <w:rsid w:val="00354E31"/>
    <w:rsid w:val="00354F11"/>
    <w:rsid w:val="0035500F"/>
    <w:rsid w:val="00355093"/>
    <w:rsid w:val="00355772"/>
    <w:rsid w:val="003559EA"/>
    <w:rsid w:val="00355DB0"/>
    <w:rsid w:val="00355DBF"/>
    <w:rsid w:val="00355F23"/>
    <w:rsid w:val="003561B8"/>
    <w:rsid w:val="00356260"/>
    <w:rsid w:val="0035628B"/>
    <w:rsid w:val="0035666F"/>
    <w:rsid w:val="0035679D"/>
    <w:rsid w:val="00356841"/>
    <w:rsid w:val="00356CE1"/>
    <w:rsid w:val="00356D8E"/>
    <w:rsid w:val="00356ED7"/>
    <w:rsid w:val="00357588"/>
    <w:rsid w:val="003577A5"/>
    <w:rsid w:val="0036011E"/>
    <w:rsid w:val="00360714"/>
    <w:rsid w:val="00360928"/>
    <w:rsid w:val="00360C33"/>
    <w:rsid w:val="00360DE2"/>
    <w:rsid w:val="00361272"/>
    <w:rsid w:val="00361522"/>
    <w:rsid w:val="003617E9"/>
    <w:rsid w:val="00361AAA"/>
    <w:rsid w:val="00361AFB"/>
    <w:rsid w:val="00362333"/>
    <w:rsid w:val="0036233D"/>
    <w:rsid w:val="00362373"/>
    <w:rsid w:val="003626EA"/>
    <w:rsid w:val="00362BA1"/>
    <w:rsid w:val="00362F33"/>
    <w:rsid w:val="00363A81"/>
    <w:rsid w:val="00363B34"/>
    <w:rsid w:val="00363B51"/>
    <w:rsid w:val="00363DEE"/>
    <w:rsid w:val="00363EEE"/>
    <w:rsid w:val="00364670"/>
    <w:rsid w:val="00364E9E"/>
    <w:rsid w:val="00365118"/>
    <w:rsid w:val="0036524A"/>
    <w:rsid w:val="00365F9C"/>
    <w:rsid w:val="00366186"/>
    <w:rsid w:val="00366543"/>
    <w:rsid w:val="0036677B"/>
    <w:rsid w:val="0036688C"/>
    <w:rsid w:val="00366F22"/>
    <w:rsid w:val="00367395"/>
    <w:rsid w:val="0036777E"/>
    <w:rsid w:val="00367990"/>
    <w:rsid w:val="00367D92"/>
    <w:rsid w:val="00367DF1"/>
    <w:rsid w:val="00367E4C"/>
    <w:rsid w:val="003703D6"/>
    <w:rsid w:val="0037040D"/>
    <w:rsid w:val="003706EE"/>
    <w:rsid w:val="003708A7"/>
    <w:rsid w:val="0037140F"/>
    <w:rsid w:val="00371D5F"/>
    <w:rsid w:val="00372100"/>
    <w:rsid w:val="0037223B"/>
    <w:rsid w:val="00372475"/>
    <w:rsid w:val="0037248B"/>
    <w:rsid w:val="00372605"/>
    <w:rsid w:val="003726C1"/>
    <w:rsid w:val="003727F6"/>
    <w:rsid w:val="00372ACF"/>
    <w:rsid w:val="00372DCB"/>
    <w:rsid w:val="00372FC0"/>
    <w:rsid w:val="00373151"/>
    <w:rsid w:val="00373294"/>
    <w:rsid w:val="003734EE"/>
    <w:rsid w:val="003737C0"/>
    <w:rsid w:val="00373B0D"/>
    <w:rsid w:val="00373E66"/>
    <w:rsid w:val="00373F12"/>
    <w:rsid w:val="00374107"/>
    <w:rsid w:val="00374317"/>
    <w:rsid w:val="003744C9"/>
    <w:rsid w:val="00374655"/>
    <w:rsid w:val="003746B5"/>
    <w:rsid w:val="0037535E"/>
    <w:rsid w:val="00375454"/>
    <w:rsid w:val="003759CE"/>
    <w:rsid w:val="00375AE9"/>
    <w:rsid w:val="00375BB0"/>
    <w:rsid w:val="00376ED3"/>
    <w:rsid w:val="00377379"/>
    <w:rsid w:val="00377460"/>
    <w:rsid w:val="003776B8"/>
    <w:rsid w:val="003778D9"/>
    <w:rsid w:val="0037792D"/>
    <w:rsid w:val="003779C3"/>
    <w:rsid w:val="00377AA0"/>
    <w:rsid w:val="0038031E"/>
    <w:rsid w:val="003805D1"/>
    <w:rsid w:val="00380BC8"/>
    <w:rsid w:val="0038103B"/>
    <w:rsid w:val="0038113C"/>
    <w:rsid w:val="0038139F"/>
    <w:rsid w:val="0038160C"/>
    <w:rsid w:val="00381C53"/>
    <w:rsid w:val="00381E75"/>
    <w:rsid w:val="003820D6"/>
    <w:rsid w:val="0038217C"/>
    <w:rsid w:val="0038229E"/>
    <w:rsid w:val="00382311"/>
    <w:rsid w:val="00382729"/>
    <w:rsid w:val="00382BAC"/>
    <w:rsid w:val="00382CE0"/>
    <w:rsid w:val="003832DB"/>
    <w:rsid w:val="0038333B"/>
    <w:rsid w:val="00383999"/>
    <w:rsid w:val="00383AEB"/>
    <w:rsid w:val="00383AF2"/>
    <w:rsid w:val="00383DB0"/>
    <w:rsid w:val="00383FC4"/>
    <w:rsid w:val="00384101"/>
    <w:rsid w:val="003842E0"/>
    <w:rsid w:val="0038464F"/>
    <w:rsid w:val="003846CD"/>
    <w:rsid w:val="00384807"/>
    <w:rsid w:val="003848E8"/>
    <w:rsid w:val="00384A2B"/>
    <w:rsid w:val="00384EA2"/>
    <w:rsid w:val="00385BED"/>
    <w:rsid w:val="00385C0A"/>
    <w:rsid w:val="00385CF6"/>
    <w:rsid w:val="00385D82"/>
    <w:rsid w:val="00385E6F"/>
    <w:rsid w:val="00385FD8"/>
    <w:rsid w:val="00385FFB"/>
    <w:rsid w:val="0038600B"/>
    <w:rsid w:val="003862A8"/>
    <w:rsid w:val="003869C6"/>
    <w:rsid w:val="00386A1A"/>
    <w:rsid w:val="00386BC5"/>
    <w:rsid w:val="00386FC9"/>
    <w:rsid w:val="00387B10"/>
    <w:rsid w:val="0039030A"/>
    <w:rsid w:val="00390493"/>
    <w:rsid w:val="00390575"/>
    <w:rsid w:val="003908B8"/>
    <w:rsid w:val="00390984"/>
    <w:rsid w:val="00390FEA"/>
    <w:rsid w:val="00391232"/>
    <w:rsid w:val="003919E7"/>
    <w:rsid w:val="00391ABA"/>
    <w:rsid w:val="00391B3B"/>
    <w:rsid w:val="00391D38"/>
    <w:rsid w:val="0039211A"/>
    <w:rsid w:val="0039241B"/>
    <w:rsid w:val="00392B55"/>
    <w:rsid w:val="00392B5A"/>
    <w:rsid w:val="00392C84"/>
    <w:rsid w:val="00392CDD"/>
    <w:rsid w:val="00393216"/>
    <w:rsid w:val="003933A8"/>
    <w:rsid w:val="00393567"/>
    <w:rsid w:val="0039356D"/>
    <w:rsid w:val="003937A8"/>
    <w:rsid w:val="00393B66"/>
    <w:rsid w:val="00394D69"/>
    <w:rsid w:val="00394E50"/>
    <w:rsid w:val="0039503A"/>
    <w:rsid w:val="00395135"/>
    <w:rsid w:val="003958D7"/>
    <w:rsid w:val="00395CE9"/>
    <w:rsid w:val="00395D64"/>
    <w:rsid w:val="003960D4"/>
    <w:rsid w:val="003963F2"/>
    <w:rsid w:val="0039680F"/>
    <w:rsid w:val="00396AC0"/>
    <w:rsid w:val="00396AEA"/>
    <w:rsid w:val="00396C09"/>
    <w:rsid w:val="00396C54"/>
    <w:rsid w:val="00396D31"/>
    <w:rsid w:val="00396FB0"/>
    <w:rsid w:val="00397379"/>
    <w:rsid w:val="0039753B"/>
    <w:rsid w:val="00397ADC"/>
    <w:rsid w:val="00397B76"/>
    <w:rsid w:val="00397CD7"/>
    <w:rsid w:val="00397CF1"/>
    <w:rsid w:val="003A027F"/>
    <w:rsid w:val="003A03D9"/>
    <w:rsid w:val="003A0415"/>
    <w:rsid w:val="003A0438"/>
    <w:rsid w:val="003A0471"/>
    <w:rsid w:val="003A0533"/>
    <w:rsid w:val="003A07D0"/>
    <w:rsid w:val="003A0B63"/>
    <w:rsid w:val="003A0E17"/>
    <w:rsid w:val="003A14FC"/>
    <w:rsid w:val="003A17E5"/>
    <w:rsid w:val="003A1D91"/>
    <w:rsid w:val="003A1FA6"/>
    <w:rsid w:val="003A2331"/>
    <w:rsid w:val="003A23EF"/>
    <w:rsid w:val="003A26C3"/>
    <w:rsid w:val="003A2A86"/>
    <w:rsid w:val="003A2B97"/>
    <w:rsid w:val="003A2CBC"/>
    <w:rsid w:val="003A3B71"/>
    <w:rsid w:val="003A4581"/>
    <w:rsid w:val="003A4A96"/>
    <w:rsid w:val="003A4AF3"/>
    <w:rsid w:val="003A4C92"/>
    <w:rsid w:val="003A4EF6"/>
    <w:rsid w:val="003A511F"/>
    <w:rsid w:val="003A52D9"/>
    <w:rsid w:val="003A53FE"/>
    <w:rsid w:val="003A5522"/>
    <w:rsid w:val="003A5902"/>
    <w:rsid w:val="003A5ACB"/>
    <w:rsid w:val="003A5B1C"/>
    <w:rsid w:val="003A5B9E"/>
    <w:rsid w:val="003A5F5A"/>
    <w:rsid w:val="003A5FBA"/>
    <w:rsid w:val="003A600C"/>
    <w:rsid w:val="003A61C2"/>
    <w:rsid w:val="003A61C5"/>
    <w:rsid w:val="003A652C"/>
    <w:rsid w:val="003A66C1"/>
    <w:rsid w:val="003A6860"/>
    <w:rsid w:val="003A6A40"/>
    <w:rsid w:val="003A6BAB"/>
    <w:rsid w:val="003A71E6"/>
    <w:rsid w:val="003A746E"/>
    <w:rsid w:val="003A74A3"/>
    <w:rsid w:val="003A7CCC"/>
    <w:rsid w:val="003A7CF9"/>
    <w:rsid w:val="003B00C2"/>
    <w:rsid w:val="003B0174"/>
    <w:rsid w:val="003B03E1"/>
    <w:rsid w:val="003B07B3"/>
    <w:rsid w:val="003B0918"/>
    <w:rsid w:val="003B0AEC"/>
    <w:rsid w:val="003B0DD1"/>
    <w:rsid w:val="003B0ED6"/>
    <w:rsid w:val="003B12EF"/>
    <w:rsid w:val="003B14E3"/>
    <w:rsid w:val="003B1698"/>
    <w:rsid w:val="003B1861"/>
    <w:rsid w:val="003B1C2D"/>
    <w:rsid w:val="003B1C34"/>
    <w:rsid w:val="003B2164"/>
    <w:rsid w:val="003B2274"/>
    <w:rsid w:val="003B25E5"/>
    <w:rsid w:val="003B2816"/>
    <w:rsid w:val="003B2901"/>
    <w:rsid w:val="003B2B28"/>
    <w:rsid w:val="003B3220"/>
    <w:rsid w:val="003B328D"/>
    <w:rsid w:val="003B39BE"/>
    <w:rsid w:val="003B3A8D"/>
    <w:rsid w:val="003B3E95"/>
    <w:rsid w:val="003B4422"/>
    <w:rsid w:val="003B45AE"/>
    <w:rsid w:val="003B47B1"/>
    <w:rsid w:val="003B48D5"/>
    <w:rsid w:val="003B4A5D"/>
    <w:rsid w:val="003B4A7A"/>
    <w:rsid w:val="003B4B20"/>
    <w:rsid w:val="003B4CDD"/>
    <w:rsid w:val="003B5133"/>
    <w:rsid w:val="003B515D"/>
    <w:rsid w:val="003B59BE"/>
    <w:rsid w:val="003B5B99"/>
    <w:rsid w:val="003B5DC3"/>
    <w:rsid w:val="003B646E"/>
    <w:rsid w:val="003B6589"/>
    <w:rsid w:val="003B674C"/>
    <w:rsid w:val="003B67F3"/>
    <w:rsid w:val="003B680A"/>
    <w:rsid w:val="003B6A06"/>
    <w:rsid w:val="003B6A60"/>
    <w:rsid w:val="003B6DC7"/>
    <w:rsid w:val="003B6E7F"/>
    <w:rsid w:val="003B6E95"/>
    <w:rsid w:val="003B7723"/>
    <w:rsid w:val="003B7847"/>
    <w:rsid w:val="003B7D72"/>
    <w:rsid w:val="003B7DC4"/>
    <w:rsid w:val="003B7E2D"/>
    <w:rsid w:val="003C0658"/>
    <w:rsid w:val="003C0EAD"/>
    <w:rsid w:val="003C0F27"/>
    <w:rsid w:val="003C135C"/>
    <w:rsid w:val="003C1375"/>
    <w:rsid w:val="003C14BD"/>
    <w:rsid w:val="003C14FD"/>
    <w:rsid w:val="003C16A6"/>
    <w:rsid w:val="003C1A48"/>
    <w:rsid w:val="003C1DBA"/>
    <w:rsid w:val="003C20E3"/>
    <w:rsid w:val="003C2147"/>
    <w:rsid w:val="003C23C0"/>
    <w:rsid w:val="003C2520"/>
    <w:rsid w:val="003C254C"/>
    <w:rsid w:val="003C28F8"/>
    <w:rsid w:val="003C294E"/>
    <w:rsid w:val="003C2ED4"/>
    <w:rsid w:val="003C2FAE"/>
    <w:rsid w:val="003C30C4"/>
    <w:rsid w:val="003C3333"/>
    <w:rsid w:val="003C353F"/>
    <w:rsid w:val="003C3E6F"/>
    <w:rsid w:val="003C3F4D"/>
    <w:rsid w:val="003C416A"/>
    <w:rsid w:val="003C4E3A"/>
    <w:rsid w:val="003C50E3"/>
    <w:rsid w:val="003C5135"/>
    <w:rsid w:val="003C5DA5"/>
    <w:rsid w:val="003C5ED6"/>
    <w:rsid w:val="003C638B"/>
    <w:rsid w:val="003C6549"/>
    <w:rsid w:val="003C665F"/>
    <w:rsid w:val="003C676E"/>
    <w:rsid w:val="003C6DB8"/>
    <w:rsid w:val="003C6F30"/>
    <w:rsid w:val="003C73A6"/>
    <w:rsid w:val="003C75F7"/>
    <w:rsid w:val="003C7779"/>
    <w:rsid w:val="003C7785"/>
    <w:rsid w:val="003C77B4"/>
    <w:rsid w:val="003C790E"/>
    <w:rsid w:val="003C7A26"/>
    <w:rsid w:val="003C7BA2"/>
    <w:rsid w:val="003C7C11"/>
    <w:rsid w:val="003D037A"/>
    <w:rsid w:val="003D03E0"/>
    <w:rsid w:val="003D04E8"/>
    <w:rsid w:val="003D0699"/>
    <w:rsid w:val="003D08B0"/>
    <w:rsid w:val="003D09E1"/>
    <w:rsid w:val="003D0B03"/>
    <w:rsid w:val="003D0BEC"/>
    <w:rsid w:val="003D0F0B"/>
    <w:rsid w:val="003D11A9"/>
    <w:rsid w:val="003D12E0"/>
    <w:rsid w:val="003D12ED"/>
    <w:rsid w:val="003D1F22"/>
    <w:rsid w:val="003D2835"/>
    <w:rsid w:val="003D28F1"/>
    <w:rsid w:val="003D2DA7"/>
    <w:rsid w:val="003D2F5C"/>
    <w:rsid w:val="003D344E"/>
    <w:rsid w:val="003D386B"/>
    <w:rsid w:val="003D3A51"/>
    <w:rsid w:val="003D3DCF"/>
    <w:rsid w:val="003D4411"/>
    <w:rsid w:val="003D4548"/>
    <w:rsid w:val="003D4B83"/>
    <w:rsid w:val="003D4F51"/>
    <w:rsid w:val="003D5238"/>
    <w:rsid w:val="003D52F8"/>
    <w:rsid w:val="003D5782"/>
    <w:rsid w:val="003D59F4"/>
    <w:rsid w:val="003D5D7C"/>
    <w:rsid w:val="003D5E7B"/>
    <w:rsid w:val="003D5F4B"/>
    <w:rsid w:val="003D6246"/>
    <w:rsid w:val="003D686F"/>
    <w:rsid w:val="003D697B"/>
    <w:rsid w:val="003D698F"/>
    <w:rsid w:val="003D6A64"/>
    <w:rsid w:val="003D759B"/>
    <w:rsid w:val="003D78A5"/>
    <w:rsid w:val="003D7F6E"/>
    <w:rsid w:val="003E0025"/>
    <w:rsid w:val="003E0337"/>
    <w:rsid w:val="003E033D"/>
    <w:rsid w:val="003E03BB"/>
    <w:rsid w:val="003E068B"/>
    <w:rsid w:val="003E07DF"/>
    <w:rsid w:val="003E0A52"/>
    <w:rsid w:val="003E0BCE"/>
    <w:rsid w:val="003E0D11"/>
    <w:rsid w:val="003E0F89"/>
    <w:rsid w:val="003E11E0"/>
    <w:rsid w:val="003E16C4"/>
    <w:rsid w:val="003E16FC"/>
    <w:rsid w:val="003E1EBB"/>
    <w:rsid w:val="003E205A"/>
    <w:rsid w:val="003E2CB5"/>
    <w:rsid w:val="003E341E"/>
    <w:rsid w:val="003E3AEB"/>
    <w:rsid w:val="003E3D6A"/>
    <w:rsid w:val="003E3E72"/>
    <w:rsid w:val="003E416F"/>
    <w:rsid w:val="003E4220"/>
    <w:rsid w:val="003E42C4"/>
    <w:rsid w:val="003E42E8"/>
    <w:rsid w:val="003E44D4"/>
    <w:rsid w:val="003E4AAF"/>
    <w:rsid w:val="003E4D6D"/>
    <w:rsid w:val="003E51C3"/>
    <w:rsid w:val="003E5985"/>
    <w:rsid w:val="003E5CD0"/>
    <w:rsid w:val="003E5E84"/>
    <w:rsid w:val="003E5ED6"/>
    <w:rsid w:val="003E6044"/>
    <w:rsid w:val="003E6120"/>
    <w:rsid w:val="003E66BC"/>
    <w:rsid w:val="003E6FCE"/>
    <w:rsid w:val="003E7143"/>
    <w:rsid w:val="003E7500"/>
    <w:rsid w:val="003E7569"/>
    <w:rsid w:val="003E7693"/>
    <w:rsid w:val="003E771A"/>
    <w:rsid w:val="003E77BC"/>
    <w:rsid w:val="003E7A02"/>
    <w:rsid w:val="003E7C51"/>
    <w:rsid w:val="003E7DC1"/>
    <w:rsid w:val="003E7E1D"/>
    <w:rsid w:val="003E7FDA"/>
    <w:rsid w:val="003F06E0"/>
    <w:rsid w:val="003F0722"/>
    <w:rsid w:val="003F0957"/>
    <w:rsid w:val="003F0B64"/>
    <w:rsid w:val="003F0B80"/>
    <w:rsid w:val="003F111D"/>
    <w:rsid w:val="003F12BD"/>
    <w:rsid w:val="003F1341"/>
    <w:rsid w:val="003F1352"/>
    <w:rsid w:val="003F1CB2"/>
    <w:rsid w:val="003F1F70"/>
    <w:rsid w:val="003F20FD"/>
    <w:rsid w:val="003F2787"/>
    <w:rsid w:val="003F2FB9"/>
    <w:rsid w:val="003F3257"/>
    <w:rsid w:val="003F32F0"/>
    <w:rsid w:val="003F34B5"/>
    <w:rsid w:val="003F34B7"/>
    <w:rsid w:val="003F365C"/>
    <w:rsid w:val="003F36DA"/>
    <w:rsid w:val="003F38DE"/>
    <w:rsid w:val="003F4ABF"/>
    <w:rsid w:val="003F4C65"/>
    <w:rsid w:val="003F4FD5"/>
    <w:rsid w:val="003F514D"/>
    <w:rsid w:val="003F5839"/>
    <w:rsid w:val="003F6175"/>
    <w:rsid w:val="003F66E5"/>
    <w:rsid w:val="003F66EB"/>
    <w:rsid w:val="003F6B2B"/>
    <w:rsid w:val="003F6CAC"/>
    <w:rsid w:val="003F702F"/>
    <w:rsid w:val="003F7347"/>
    <w:rsid w:val="003F7417"/>
    <w:rsid w:val="003F76B8"/>
    <w:rsid w:val="003F7F61"/>
    <w:rsid w:val="0040000D"/>
    <w:rsid w:val="004000A1"/>
    <w:rsid w:val="004001FF"/>
    <w:rsid w:val="004002D0"/>
    <w:rsid w:val="00400482"/>
    <w:rsid w:val="0040066B"/>
    <w:rsid w:val="004007A7"/>
    <w:rsid w:val="0040097D"/>
    <w:rsid w:val="00400A7F"/>
    <w:rsid w:val="00400DA4"/>
    <w:rsid w:val="00400EF8"/>
    <w:rsid w:val="0040107A"/>
    <w:rsid w:val="004012B4"/>
    <w:rsid w:val="004014FF"/>
    <w:rsid w:val="00401798"/>
    <w:rsid w:val="004017C0"/>
    <w:rsid w:val="00401E2D"/>
    <w:rsid w:val="00401EA7"/>
    <w:rsid w:val="00402139"/>
    <w:rsid w:val="00402601"/>
    <w:rsid w:val="004026C5"/>
    <w:rsid w:val="004026D3"/>
    <w:rsid w:val="00402AC5"/>
    <w:rsid w:val="00402F9C"/>
    <w:rsid w:val="00403014"/>
    <w:rsid w:val="004036D0"/>
    <w:rsid w:val="00403D99"/>
    <w:rsid w:val="00404061"/>
    <w:rsid w:val="00404518"/>
    <w:rsid w:val="00404845"/>
    <w:rsid w:val="00404DFC"/>
    <w:rsid w:val="0040524C"/>
    <w:rsid w:val="00405258"/>
    <w:rsid w:val="0040563A"/>
    <w:rsid w:val="00405B50"/>
    <w:rsid w:val="00406144"/>
    <w:rsid w:val="004064FF"/>
    <w:rsid w:val="0040666D"/>
    <w:rsid w:val="00406786"/>
    <w:rsid w:val="004069E6"/>
    <w:rsid w:val="00406A98"/>
    <w:rsid w:val="00406B87"/>
    <w:rsid w:val="00406D3F"/>
    <w:rsid w:val="004078AB"/>
    <w:rsid w:val="00410263"/>
    <w:rsid w:val="0041038D"/>
    <w:rsid w:val="004103CB"/>
    <w:rsid w:val="004104FC"/>
    <w:rsid w:val="0041050B"/>
    <w:rsid w:val="00410B6B"/>
    <w:rsid w:val="00410FAC"/>
    <w:rsid w:val="0041107F"/>
    <w:rsid w:val="004111D3"/>
    <w:rsid w:val="004111F9"/>
    <w:rsid w:val="00411B3B"/>
    <w:rsid w:val="00411D7C"/>
    <w:rsid w:val="004122A9"/>
    <w:rsid w:val="00412476"/>
    <w:rsid w:val="00412B19"/>
    <w:rsid w:val="00413183"/>
    <w:rsid w:val="00413712"/>
    <w:rsid w:val="004137CB"/>
    <w:rsid w:val="004138D7"/>
    <w:rsid w:val="00413FEB"/>
    <w:rsid w:val="00414162"/>
    <w:rsid w:val="00414762"/>
    <w:rsid w:val="00414E7B"/>
    <w:rsid w:val="00414EF6"/>
    <w:rsid w:val="00414F4F"/>
    <w:rsid w:val="00415158"/>
    <w:rsid w:val="0041536F"/>
    <w:rsid w:val="00415634"/>
    <w:rsid w:val="00415E52"/>
    <w:rsid w:val="00415F9B"/>
    <w:rsid w:val="00415FF8"/>
    <w:rsid w:val="004164B9"/>
    <w:rsid w:val="004167FC"/>
    <w:rsid w:val="00416DA2"/>
    <w:rsid w:val="0041713E"/>
    <w:rsid w:val="004172E9"/>
    <w:rsid w:val="004174CF"/>
    <w:rsid w:val="00417924"/>
    <w:rsid w:val="00417E5C"/>
    <w:rsid w:val="00417FC4"/>
    <w:rsid w:val="00420025"/>
    <w:rsid w:val="0042080C"/>
    <w:rsid w:val="0042086B"/>
    <w:rsid w:val="0042110A"/>
    <w:rsid w:val="0042127C"/>
    <w:rsid w:val="004212BF"/>
    <w:rsid w:val="00421756"/>
    <w:rsid w:val="004218EF"/>
    <w:rsid w:val="0042195B"/>
    <w:rsid w:val="00422054"/>
    <w:rsid w:val="0042217D"/>
    <w:rsid w:val="004221DA"/>
    <w:rsid w:val="00422304"/>
    <w:rsid w:val="00422EED"/>
    <w:rsid w:val="0042316A"/>
    <w:rsid w:val="00423230"/>
    <w:rsid w:val="0042382F"/>
    <w:rsid w:val="0042386C"/>
    <w:rsid w:val="00423B28"/>
    <w:rsid w:val="00423C94"/>
    <w:rsid w:val="00423DF5"/>
    <w:rsid w:val="00424007"/>
    <w:rsid w:val="00424156"/>
    <w:rsid w:val="00424499"/>
    <w:rsid w:val="0042467C"/>
    <w:rsid w:val="00424834"/>
    <w:rsid w:val="004249F9"/>
    <w:rsid w:val="0042564B"/>
    <w:rsid w:val="004257E1"/>
    <w:rsid w:val="00425811"/>
    <w:rsid w:val="00425818"/>
    <w:rsid w:val="004258A8"/>
    <w:rsid w:val="004258D7"/>
    <w:rsid w:val="00425BBC"/>
    <w:rsid w:val="00425E07"/>
    <w:rsid w:val="00426200"/>
    <w:rsid w:val="00426469"/>
    <w:rsid w:val="0042664D"/>
    <w:rsid w:val="00426752"/>
    <w:rsid w:val="00426B0A"/>
    <w:rsid w:val="00426BD3"/>
    <w:rsid w:val="0042712E"/>
    <w:rsid w:val="00427411"/>
    <w:rsid w:val="00427696"/>
    <w:rsid w:val="00427794"/>
    <w:rsid w:val="004277EE"/>
    <w:rsid w:val="00427EDA"/>
    <w:rsid w:val="00430348"/>
    <w:rsid w:val="004303C7"/>
    <w:rsid w:val="004307AD"/>
    <w:rsid w:val="0043092A"/>
    <w:rsid w:val="00430F78"/>
    <w:rsid w:val="004311A0"/>
    <w:rsid w:val="00431C28"/>
    <w:rsid w:val="00431D3B"/>
    <w:rsid w:val="00431E56"/>
    <w:rsid w:val="00432356"/>
    <w:rsid w:val="00432379"/>
    <w:rsid w:val="0043254A"/>
    <w:rsid w:val="00432984"/>
    <w:rsid w:val="004329AB"/>
    <w:rsid w:val="00432A08"/>
    <w:rsid w:val="004332F6"/>
    <w:rsid w:val="00433365"/>
    <w:rsid w:val="004334CE"/>
    <w:rsid w:val="0043382A"/>
    <w:rsid w:val="00433CE0"/>
    <w:rsid w:val="00433D8F"/>
    <w:rsid w:val="00433F60"/>
    <w:rsid w:val="00434102"/>
    <w:rsid w:val="0043434C"/>
    <w:rsid w:val="00434A24"/>
    <w:rsid w:val="00435309"/>
    <w:rsid w:val="004358C4"/>
    <w:rsid w:val="00436349"/>
    <w:rsid w:val="004365E3"/>
    <w:rsid w:val="004374ED"/>
    <w:rsid w:val="004376B2"/>
    <w:rsid w:val="00437F7E"/>
    <w:rsid w:val="004407D5"/>
    <w:rsid w:val="00441BF2"/>
    <w:rsid w:val="00441ED1"/>
    <w:rsid w:val="004423F8"/>
    <w:rsid w:val="004432D2"/>
    <w:rsid w:val="0044386D"/>
    <w:rsid w:val="00443E58"/>
    <w:rsid w:val="004442E2"/>
    <w:rsid w:val="0044465C"/>
    <w:rsid w:val="004448B3"/>
    <w:rsid w:val="004448CD"/>
    <w:rsid w:val="00444921"/>
    <w:rsid w:val="00444A34"/>
    <w:rsid w:val="00444F31"/>
    <w:rsid w:val="004453FD"/>
    <w:rsid w:val="00445895"/>
    <w:rsid w:val="00445AA5"/>
    <w:rsid w:val="00445D0B"/>
    <w:rsid w:val="00445D50"/>
    <w:rsid w:val="00445E4D"/>
    <w:rsid w:val="00445FB3"/>
    <w:rsid w:val="00446060"/>
    <w:rsid w:val="004461E9"/>
    <w:rsid w:val="0044643B"/>
    <w:rsid w:val="00446938"/>
    <w:rsid w:val="00446CCE"/>
    <w:rsid w:val="004470B1"/>
    <w:rsid w:val="004470D7"/>
    <w:rsid w:val="00447AE9"/>
    <w:rsid w:val="00447D2B"/>
    <w:rsid w:val="004500FC"/>
    <w:rsid w:val="00450791"/>
    <w:rsid w:val="00450A34"/>
    <w:rsid w:val="00450F11"/>
    <w:rsid w:val="004513CB"/>
    <w:rsid w:val="00451601"/>
    <w:rsid w:val="0045180E"/>
    <w:rsid w:val="00451B7A"/>
    <w:rsid w:val="00451C14"/>
    <w:rsid w:val="00452218"/>
    <w:rsid w:val="00452413"/>
    <w:rsid w:val="0045257F"/>
    <w:rsid w:val="00452A10"/>
    <w:rsid w:val="00452DF6"/>
    <w:rsid w:val="00452F82"/>
    <w:rsid w:val="00453007"/>
    <w:rsid w:val="004530CD"/>
    <w:rsid w:val="004536A0"/>
    <w:rsid w:val="0045374D"/>
    <w:rsid w:val="00453EDD"/>
    <w:rsid w:val="00453EFE"/>
    <w:rsid w:val="00454145"/>
    <w:rsid w:val="004541C4"/>
    <w:rsid w:val="00454553"/>
    <w:rsid w:val="00454974"/>
    <w:rsid w:val="00454E4D"/>
    <w:rsid w:val="00454ECC"/>
    <w:rsid w:val="00454F56"/>
    <w:rsid w:val="00455189"/>
    <w:rsid w:val="0045530E"/>
    <w:rsid w:val="00455477"/>
    <w:rsid w:val="00455569"/>
    <w:rsid w:val="00455B50"/>
    <w:rsid w:val="00455E7A"/>
    <w:rsid w:val="00455F14"/>
    <w:rsid w:val="00456722"/>
    <w:rsid w:val="00456935"/>
    <w:rsid w:val="00456FA7"/>
    <w:rsid w:val="004576D0"/>
    <w:rsid w:val="0045790C"/>
    <w:rsid w:val="00457ECB"/>
    <w:rsid w:val="00460237"/>
    <w:rsid w:val="00460492"/>
    <w:rsid w:val="00460543"/>
    <w:rsid w:val="0046067F"/>
    <w:rsid w:val="004607AA"/>
    <w:rsid w:val="004608FB"/>
    <w:rsid w:val="004609D1"/>
    <w:rsid w:val="00460B56"/>
    <w:rsid w:val="00460CE1"/>
    <w:rsid w:val="00460E72"/>
    <w:rsid w:val="00460FC2"/>
    <w:rsid w:val="004610D8"/>
    <w:rsid w:val="004616A1"/>
    <w:rsid w:val="00461A02"/>
    <w:rsid w:val="00462476"/>
    <w:rsid w:val="004624E2"/>
    <w:rsid w:val="00462755"/>
    <w:rsid w:val="00463182"/>
    <w:rsid w:val="004633BA"/>
    <w:rsid w:val="00463B47"/>
    <w:rsid w:val="00463E6A"/>
    <w:rsid w:val="00463F06"/>
    <w:rsid w:val="0046437C"/>
    <w:rsid w:val="0046438A"/>
    <w:rsid w:val="004644EB"/>
    <w:rsid w:val="00464B4B"/>
    <w:rsid w:val="00464B8A"/>
    <w:rsid w:val="00464C76"/>
    <w:rsid w:val="00464E2B"/>
    <w:rsid w:val="00464F08"/>
    <w:rsid w:val="00465154"/>
    <w:rsid w:val="004653F2"/>
    <w:rsid w:val="0046547C"/>
    <w:rsid w:val="00465ADF"/>
    <w:rsid w:val="00465BAD"/>
    <w:rsid w:val="00465BE6"/>
    <w:rsid w:val="00465CD3"/>
    <w:rsid w:val="00465F7C"/>
    <w:rsid w:val="004660EF"/>
    <w:rsid w:val="00466281"/>
    <w:rsid w:val="004665C7"/>
    <w:rsid w:val="004667E2"/>
    <w:rsid w:val="00466B0F"/>
    <w:rsid w:val="00466C67"/>
    <w:rsid w:val="00466D70"/>
    <w:rsid w:val="00467148"/>
    <w:rsid w:val="0046783F"/>
    <w:rsid w:val="00467B6B"/>
    <w:rsid w:val="00467E17"/>
    <w:rsid w:val="00467EAF"/>
    <w:rsid w:val="004702E7"/>
    <w:rsid w:val="004704CF"/>
    <w:rsid w:val="004706EB"/>
    <w:rsid w:val="00470811"/>
    <w:rsid w:val="00470EB5"/>
    <w:rsid w:val="004711B2"/>
    <w:rsid w:val="004713AB"/>
    <w:rsid w:val="004716E4"/>
    <w:rsid w:val="00471D0C"/>
    <w:rsid w:val="00471F27"/>
    <w:rsid w:val="0047263B"/>
    <w:rsid w:val="0047279A"/>
    <w:rsid w:val="00472C25"/>
    <w:rsid w:val="00473070"/>
    <w:rsid w:val="00473071"/>
    <w:rsid w:val="0047336E"/>
    <w:rsid w:val="004737B7"/>
    <w:rsid w:val="00473B72"/>
    <w:rsid w:val="00473C85"/>
    <w:rsid w:val="004740CB"/>
    <w:rsid w:val="004742BB"/>
    <w:rsid w:val="00474E06"/>
    <w:rsid w:val="00474F3B"/>
    <w:rsid w:val="00474F7B"/>
    <w:rsid w:val="0047568B"/>
    <w:rsid w:val="0047595C"/>
    <w:rsid w:val="004759D3"/>
    <w:rsid w:val="00475BA4"/>
    <w:rsid w:val="00475C23"/>
    <w:rsid w:val="00475CC6"/>
    <w:rsid w:val="00475E0D"/>
    <w:rsid w:val="00475EB2"/>
    <w:rsid w:val="0047607E"/>
    <w:rsid w:val="0047610F"/>
    <w:rsid w:val="004765CC"/>
    <w:rsid w:val="0047671B"/>
    <w:rsid w:val="00476CE7"/>
    <w:rsid w:val="00476E5C"/>
    <w:rsid w:val="00476FB5"/>
    <w:rsid w:val="00477238"/>
    <w:rsid w:val="00477411"/>
    <w:rsid w:val="0047758F"/>
    <w:rsid w:val="004776F8"/>
    <w:rsid w:val="00477A35"/>
    <w:rsid w:val="00477CDE"/>
    <w:rsid w:val="00477DB5"/>
    <w:rsid w:val="004808BF"/>
    <w:rsid w:val="00481265"/>
    <w:rsid w:val="004814B2"/>
    <w:rsid w:val="004814ED"/>
    <w:rsid w:val="004815B4"/>
    <w:rsid w:val="0048167D"/>
    <w:rsid w:val="0048193C"/>
    <w:rsid w:val="00481BD0"/>
    <w:rsid w:val="00481C9A"/>
    <w:rsid w:val="00481FE7"/>
    <w:rsid w:val="004825F3"/>
    <w:rsid w:val="004828B1"/>
    <w:rsid w:val="004831CF"/>
    <w:rsid w:val="004831F7"/>
    <w:rsid w:val="004834C6"/>
    <w:rsid w:val="0048363E"/>
    <w:rsid w:val="00483A53"/>
    <w:rsid w:val="00483DB0"/>
    <w:rsid w:val="00484034"/>
    <w:rsid w:val="0048403E"/>
    <w:rsid w:val="0048489A"/>
    <w:rsid w:val="00484E3C"/>
    <w:rsid w:val="00484E5A"/>
    <w:rsid w:val="00484FD1"/>
    <w:rsid w:val="00485273"/>
    <w:rsid w:val="00485535"/>
    <w:rsid w:val="00485605"/>
    <w:rsid w:val="0048564B"/>
    <w:rsid w:val="00485788"/>
    <w:rsid w:val="004857A2"/>
    <w:rsid w:val="00485A0A"/>
    <w:rsid w:val="00485CEE"/>
    <w:rsid w:val="00485E28"/>
    <w:rsid w:val="004866EA"/>
    <w:rsid w:val="0048677C"/>
    <w:rsid w:val="00486CED"/>
    <w:rsid w:val="00487259"/>
    <w:rsid w:val="004872A5"/>
    <w:rsid w:val="0048741B"/>
    <w:rsid w:val="004875A8"/>
    <w:rsid w:val="0048760A"/>
    <w:rsid w:val="00487626"/>
    <w:rsid w:val="004876CE"/>
    <w:rsid w:val="004876EC"/>
    <w:rsid w:val="00487F6D"/>
    <w:rsid w:val="004905CE"/>
    <w:rsid w:val="00490659"/>
    <w:rsid w:val="00490961"/>
    <w:rsid w:val="00490BB0"/>
    <w:rsid w:val="00491155"/>
    <w:rsid w:val="00491215"/>
    <w:rsid w:val="0049121D"/>
    <w:rsid w:val="00491599"/>
    <w:rsid w:val="004927A8"/>
    <w:rsid w:val="004929A6"/>
    <w:rsid w:val="004929BD"/>
    <w:rsid w:val="00493588"/>
    <w:rsid w:val="00493707"/>
    <w:rsid w:val="004939B6"/>
    <w:rsid w:val="00493C16"/>
    <w:rsid w:val="0049408C"/>
    <w:rsid w:val="0049455C"/>
    <w:rsid w:val="00494788"/>
    <w:rsid w:val="00494E3A"/>
    <w:rsid w:val="00494F90"/>
    <w:rsid w:val="004957D9"/>
    <w:rsid w:val="0049580B"/>
    <w:rsid w:val="00495C16"/>
    <w:rsid w:val="00495F2D"/>
    <w:rsid w:val="004964B5"/>
    <w:rsid w:val="004964F4"/>
    <w:rsid w:val="004967A0"/>
    <w:rsid w:val="00496CB3"/>
    <w:rsid w:val="004970FC"/>
    <w:rsid w:val="0049778F"/>
    <w:rsid w:val="004978BE"/>
    <w:rsid w:val="004978DD"/>
    <w:rsid w:val="004979D2"/>
    <w:rsid w:val="00497B99"/>
    <w:rsid w:val="00497CCD"/>
    <w:rsid w:val="004A0129"/>
    <w:rsid w:val="004A0166"/>
    <w:rsid w:val="004A025D"/>
    <w:rsid w:val="004A068D"/>
    <w:rsid w:val="004A0937"/>
    <w:rsid w:val="004A0D9B"/>
    <w:rsid w:val="004A0E75"/>
    <w:rsid w:val="004A0F65"/>
    <w:rsid w:val="004A11A2"/>
    <w:rsid w:val="004A157E"/>
    <w:rsid w:val="004A1BEA"/>
    <w:rsid w:val="004A1FF2"/>
    <w:rsid w:val="004A21C2"/>
    <w:rsid w:val="004A2207"/>
    <w:rsid w:val="004A29F9"/>
    <w:rsid w:val="004A2F5A"/>
    <w:rsid w:val="004A2F7D"/>
    <w:rsid w:val="004A2FC6"/>
    <w:rsid w:val="004A352E"/>
    <w:rsid w:val="004A42CA"/>
    <w:rsid w:val="004A4D8C"/>
    <w:rsid w:val="004A4F4B"/>
    <w:rsid w:val="004A518A"/>
    <w:rsid w:val="004A649E"/>
    <w:rsid w:val="004A6A0E"/>
    <w:rsid w:val="004A6C08"/>
    <w:rsid w:val="004A6C93"/>
    <w:rsid w:val="004A6F86"/>
    <w:rsid w:val="004A700F"/>
    <w:rsid w:val="004A713C"/>
    <w:rsid w:val="004A7167"/>
    <w:rsid w:val="004A7554"/>
    <w:rsid w:val="004A7602"/>
    <w:rsid w:val="004A77A9"/>
    <w:rsid w:val="004A7DFF"/>
    <w:rsid w:val="004B0075"/>
    <w:rsid w:val="004B00C0"/>
    <w:rsid w:val="004B03FB"/>
    <w:rsid w:val="004B0866"/>
    <w:rsid w:val="004B0B66"/>
    <w:rsid w:val="004B14B0"/>
    <w:rsid w:val="004B15F3"/>
    <w:rsid w:val="004B18B5"/>
    <w:rsid w:val="004B1F75"/>
    <w:rsid w:val="004B2194"/>
    <w:rsid w:val="004B21C7"/>
    <w:rsid w:val="004B22C0"/>
    <w:rsid w:val="004B22CE"/>
    <w:rsid w:val="004B2379"/>
    <w:rsid w:val="004B23A8"/>
    <w:rsid w:val="004B243D"/>
    <w:rsid w:val="004B2642"/>
    <w:rsid w:val="004B2AAA"/>
    <w:rsid w:val="004B2D10"/>
    <w:rsid w:val="004B2D49"/>
    <w:rsid w:val="004B2E03"/>
    <w:rsid w:val="004B362B"/>
    <w:rsid w:val="004B3994"/>
    <w:rsid w:val="004B3FA5"/>
    <w:rsid w:val="004B43BF"/>
    <w:rsid w:val="004B4551"/>
    <w:rsid w:val="004B499C"/>
    <w:rsid w:val="004B4C2B"/>
    <w:rsid w:val="004B4C6D"/>
    <w:rsid w:val="004B56DF"/>
    <w:rsid w:val="004B58F3"/>
    <w:rsid w:val="004B5A00"/>
    <w:rsid w:val="004B5C55"/>
    <w:rsid w:val="004B612E"/>
    <w:rsid w:val="004B6130"/>
    <w:rsid w:val="004B6313"/>
    <w:rsid w:val="004B6A83"/>
    <w:rsid w:val="004B6F89"/>
    <w:rsid w:val="004B74BC"/>
    <w:rsid w:val="004B75E0"/>
    <w:rsid w:val="004B76CD"/>
    <w:rsid w:val="004B776E"/>
    <w:rsid w:val="004B79FE"/>
    <w:rsid w:val="004B7F62"/>
    <w:rsid w:val="004C0416"/>
    <w:rsid w:val="004C04D3"/>
    <w:rsid w:val="004C095F"/>
    <w:rsid w:val="004C099E"/>
    <w:rsid w:val="004C0BC5"/>
    <w:rsid w:val="004C0E3E"/>
    <w:rsid w:val="004C12AE"/>
    <w:rsid w:val="004C1410"/>
    <w:rsid w:val="004C1494"/>
    <w:rsid w:val="004C17B3"/>
    <w:rsid w:val="004C1E6C"/>
    <w:rsid w:val="004C1FE6"/>
    <w:rsid w:val="004C203B"/>
    <w:rsid w:val="004C22C1"/>
    <w:rsid w:val="004C257D"/>
    <w:rsid w:val="004C3033"/>
    <w:rsid w:val="004C30D8"/>
    <w:rsid w:val="004C30F8"/>
    <w:rsid w:val="004C356F"/>
    <w:rsid w:val="004C3C2D"/>
    <w:rsid w:val="004C3C8E"/>
    <w:rsid w:val="004C3D0C"/>
    <w:rsid w:val="004C4442"/>
    <w:rsid w:val="004C497C"/>
    <w:rsid w:val="004C4BC1"/>
    <w:rsid w:val="004C4F28"/>
    <w:rsid w:val="004C5FDC"/>
    <w:rsid w:val="004C61AE"/>
    <w:rsid w:val="004C6275"/>
    <w:rsid w:val="004C6347"/>
    <w:rsid w:val="004C63DF"/>
    <w:rsid w:val="004C68F7"/>
    <w:rsid w:val="004C6C42"/>
    <w:rsid w:val="004C6D17"/>
    <w:rsid w:val="004C6EBA"/>
    <w:rsid w:val="004C7638"/>
    <w:rsid w:val="004C7955"/>
    <w:rsid w:val="004D057C"/>
    <w:rsid w:val="004D0CC3"/>
    <w:rsid w:val="004D1474"/>
    <w:rsid w:val="004D1589"/>
    <w:rsid w:val="004D207B"/>
    <w:rsid w:val="004D20D3"/>
    <w:rsid w:val="004D23C2"/>
    <w:rsid w:val="004D2B1E"/>
    <w:rsid w:val="004D2D53"/>
    <w:rsid w:val="004D32AD"/>
    <w:rsid w:val="004D3A79"/>
    <w:rsid w:val="004D3E95"/>
    <w:rsid w:val="004D3ECD"/>
    <w:rsid w:val="004D43BF"/>
    <w:rsid w:val="004D4685"/>
    <w:rsid w:val="004D4A7D"/>
    <w:rsid w:val="004D51DF"/>
    <w:rsid w:val="004D52AE"/>
    <w:rsid w:val="004D52EC"/>
    <w:rsid w:val="004D5483"/>
    <w:rsid w:val="004D5569"/>
    <w:rsid w:val="004D568D"/>
    <w:rsid w:val="004D5821"/>
    <w:rsid w:val="004D5CC2"/>
    <w:rsid w:val="004D5E3F"/>
    <w:rsid w:val="004D5E43"/>
    <w:rsid w:val="004D5F02"/>
    <w:rsid w:val="004D6247"/>
    <w:rsid w:val="004D6353"/>
    <w:rsid w:val="004D638A"/>
    <w:rsid w:val="004D6682"/>
    <w:rsid w:val="004D7005"/>
    <w:rsid w:val="004D7462"/>
    <w:rsid w:val="004D765B"/>
    <w:rsid w:val="004D7677"/>
    <w:rsid w:val="004D7809"/>
    <w:rsid w:val="004D7A46"/>
    <w:rsid w:val="004D7F5E"/>
    <w:rsid w:val="004E02DE"/>
    <w:rsid w:val="004E0640"/>
    <w:rsid w:val="004E0772"/>
    <w:rsid w:val="004E143B"/>
    <w:rsid w:val="004E14CD"/>
    <w:rsid w:val="004E161A"/>
    <w:rsid w:val="004E1A76"/>
    <w:rsid w:val="004E1D7B"/>
    <w:rsid w:val="004E1D8B"/>
    <w:rsid w:val="004E1E71"/>
    <w:rsid w:val="004E1F4C"/>
    <w:rsid w:val="004E226D"/>
    <w:rsid w:val="004E2272"/>
    <w:rsid w:val="004E2329"/>
    <w:rsid w:val="004E245C"/>
    <w:rsid w:val="004E251E"/>
    <w:rsid w:val="004E25F8"/>
    <w:rsid w:val="004E26F1"/>
    <w:rsid w:val="004E2944"/>
    <w:rsid w:val="004E3479"/>
    <w:rsid w:val="004E3C6C"/>
    <w:rsid w:val="004E3EEB"/>
    <w:rsid w:val="004E4492"/>
    <w:rsid w:val="004E4890"/>
    <w:rsid w:val="004E4C7C"/>
    <w:rsid w:val="004E4CBB"/>
    <w:rsid w:val="004E4FA3"/>
    <w:rsid w:val="004E4FCA"/>
    <w:rsid w:val="004E5274"/>
    <w:rsid w:val="004E58BF"/>
    <w:rsid w:val="004E5979"/>
    <w:rsid w:val="004E59AA"/>
    <w:rsid w:val="004E5B43"/>
    <w:rsid w:val="004E5C56"/>
    <w:rsid w:val="004E5C67"/>
    <w:rsid w:val="004E633E"/>
    <w:rsid w:val="004E67EC"/>
    <w:rsid w:val="004E6978"/>
    <w:rsid w:val="004E69C6"/>
    <w:rsid w:val="004E6C4B"/>
    <w:rsid w:val="004E7442"/>
    <w:rsid w:val="004E77F4"/>
    <w:rsid w:val="004F003C"/>
    <w:rsid w:val="004F0393"/>
    <w:rsid w:val="004F09ED"/>
    <w:rsid w:val="004F0D19"/>
    <w:rsid w:val="004F0EBB"/>
    <w:rsid w:val="004F10CA"/>
    <w:rsid w:val="004F1256"/>
    <w:rsid w:val="004F12FC"/>
    <w:rsid w:val="004F13E9"/>
    <w:rsid w:val="004F1411"/>
    <w:rsid w:val="004F1527"/>
    <w:rsid w:val="004F2272"/>
    <w:rsid w:val="004F2401"/>
    <w:rsid w:val="004F25E7"/>
    <w:rsid w:val="004F2681"/>
    <w:rsid w:val="004F289D"/>
    <w:rsid w:val="004F3000"/>
    <w:rsid w:val="004F3061"/>
    <w:rsid w:val="004F396D"/>
    <w:rsid w:val="004F3A18"/>
    <w:rsid w:val="004F3ABF"/>
    <w:rsid w:val="004F3D72"/>
    <w:rsid w:val="004F3FB5"/>
    <w:rsid w:val="004F4633"/>
    <w:rsid w:val="004F4638"/>
    <w:rsid w:val="004F47D2"/>
    <w:rsid w:val="004F49FE"/>
    <w:rsid w:val="004F4C2A"/>
    <w:rsid w:val="004F53BF"/>
    <w:rsid w:val="004F54B6"/>
    <w:rsid w:val="004F5FAB"/>
    <w:rsid w:val="004F5FFF"/>
    <w:rsid w:val="004F606A"/>
    <w:rsid w:val="004F649E"/>
    <w:rsid w:val="004F6B24"/>
    <w:rsid w:val="004F7094"/>
    <w:rsid w:val="004F7638"/>
    <w:rsid w:val="004F7700"/>
    <w:rsid w:val="004F77AB"/>
    <w:rsid w:val="005001E2"/>
    <w:rsid w:val="00500678"/>
    <w:rsid w:val="00500C21"/>
    <w:rsid w:val="00501762"/>
    <w:rsid w:val="00501E8F"/>
    <w:rsid w:val="0050258A"/>
    <w:rsid w:val="005025BE"/>
    <w:rsid w:val="005029DF"/>
    <w:rsid w:val="00502A1E"/>
    <w:rsid w:val="0050309B"/>
    <w:rsid w:val="005039F7"/>
    <w:rsid w:val="005039F8"/>
    <w:rsid w:val="00503B90"/>
    <w:rsid w:val="00503CF4"/>
    <w:rsid w:val="005040A6"/>
    <w:rsid w:val="005043A8"/>
    <w:rsid w:val="00504841"/>
    <w:rsid w:val="00504887"/>
    <w:rsid w:val="00504D34"/>
    <w:rsid w:val="00504D92"/>
    <w:rsid w:val="00504F9E"/>
    <w:rsid w:val="00505163"/>
    <w:rsid w:val="005053A0"/>
    <w:rsid w:val="005053DB"/>
    <w:rsid w:val="0050580C"/>
    <w:rsid w:val="005058F8"/>
    <w:rsid w:val="00505D1C"/>
    <w:rsid w:val="00505DBB"/>
    <w:rsid w:val="005060C9"/>
    <w:rsid w:val="00506293"/>
    <w:rsid w:val="005062C7"/>
    <w:rsid w:val="00506504"/>
    <w:rsid w:val="00506A9B"/>
    <w:rsid w:val="005072A1"/>
    <w:rsid w:val="005074E5"/>
    <w:rsid w:val="00507967"/>
    <w:rsid w:val="00507C3E"/>
    <w:rsid w:val="00510352"/>
    <w:rsid w:val="00510988"/>
    <w:rsid w:val="00510EB1"/>
    <w:rsid w:val="00510F20"/>
    <w:rsid w:val="00510FB0"/>
    <w:rsid w:val="0051102F"/>
    <w:rsid w:val="005112F3"/>
    <w:rsid w:val="005126BA"/>
    <w:rsid w:val="005128DA"/>
    <w:rsid w:val="00512917"/>
    <w:rsid w:val="00512F40"/>
    <w:rsid w:val="00513061"/>
    <w:rsid w:val="0051345C"/>
    <w:rsid w:val="005134F9"/>
    <w:rsid w:val="00513C2E"/>
    <w:rsid w:val="005140D8"/>
    <w:rsid w:val="0051419C"/>
    <w:rsid w:val="00514880"/>
    <w:rsid w:val="00515AA8"/>
    <w:rsid w:val="00515EB8"/>
    <w:rsid w:val="00515F98"/>
    <w:rsid w:val="00516127"/>
    <w:rsid w:val="0051639D"/>
    <w:rsid w:val="00516621"/>
    <w:rsid w:val="00516CA7"/>
    <w:rsid w:val="005175E2"/>
    <w:rsid w:val="00517DE4"/>
    <w:rsid w:val="0052016B"/>
    <w:rsid w:val="0052092D"/>
    <w:rsid w:val="00520C21"/>
    <w:rsid w:val="00520D35"/>
    <w:rsid w:val="00520D6F"/>
    <w:rsid w:val="00520E4C"/>
    <w:rsid w:val="00521005"/>
    <w:rsid w:val="00521231"/>
    <w:rsid w:val="005213C0"/>
    <w:rsid w:val="005216E1"/>
    <w:rsid w:val="00521706"/>
    <w:rsid w:val="00521897"/>
    <w:rsid w:val="00521BF5"/>
    <w:rsid w:val="00521E81"/>
    <w:rsid w:val="00521FA1"/>
    <w:rsid w:val="005224D3"/>
    <w:rsid w:val="00522A4D"/>
    <w:rsid w:val="00522E15"/>
    <w:rsid w:val="00522E26"/>
    <w:rsid w:val="00523122"/>
    <w:rsid w:val="00523250"/>
    <w:rsid w:val="005232BF"/>
    <w:rsid w:val="00523320"/>
    <w:rsid w:val="00523691"/>
    <w:rsid w:val="005238B5"/>
    <w:rsid w:val="00523A8B"/>
    <w:rsid w:val="00523E22"/>
    <w:rsid w:val="00523F14"/>
    <w:rsid w:val="00524324"/>
    <w:rsid w:val="005243EE"/>
    <w:rsid w:val="0052449A"/>
    <w:rsid w:val="0052454C"/>
    <w:rsid w:val="00524A80"/>
    <w:rsid w:val="00524D09"/>
    <w:rsid w:val="00524DC7"/>
    <w:rsid w:val="00524E32"/>
    <w:rsid w:val="00524F29"/>
    <w:rsid w:val="005256AA"/>
    <w:rsid w:val="0052575A"/>
    <w:rsid w:val="0052586C"/>
    <w:rsid w:val="00525ACE"/>
    <w:rsid w:val="00525D43"/>
    <w:rsid w:val="00526194"/>
    <w:rsid w:val="005264BF"/>
    <w:rsid w:val="00526AC9"/>
    <w:rsid w:val="00526B3A"/>
    <w:rsid w:val="00526BBF"/>
    <w:rsid w:val="00526BFA"/>
    <w:rsid w:val="005271A4"/>
    <w:rsid w:val="005273FB"/>
    <w:rsid w:val="00527660"/>
    <w:rsid w:val="005276A9"/>
    <w:rsid w:val="00527C77"/>
    <w:rsid w:val="00527EA5"/>
    <w:rsid w:val="00527F5D"/>
    <w:rsid w:val="0053003D"/>
    <w:rsid w:val="005301AD"/>
    <w:rsid w:val="005303A1"/>
    <w:rsid w:val="005309CF"/>
    <w:rsid w:val="00530C31"/>
    <w:rsid w:val="00530CB6"/>
    <w:rsid w:val="00530CC2"/>
    <w:rsid w:val="00530D2C"/>
    <w:rsid w:val="005311CC"/>
    <w:rsid w:val="005311D3"/>
    <w:rsid w:val="00531294"/>
    <w:rsid w:val="005312EB"/>
    <w:rsid w:val="005315A2"/>
    <w:rsid w:val="005317CD"/>
    <w:rsid w:val="0053190D"/>
    <w:rsid w:val="00532772"/>
    <w:rsid w:val="0053287D"/>
    <w:rsid w:val="00532A8C"/>
    <w:rsid w:val="00532B71"/>
    <w:rsid w:val="00532ECE"/>
    <w:rsid w:val="00533ABD"/>
    <w:rsid w:val="00533C62"/>
    <w:rsid w:val="00533D59"/>
    <w:rsid w:val="00534342"/>
    <w:rsid w:val="0053452B"/>
    <w:rsid w:val="005346DA"/>
    <w:rsid w:val="00534E0A"/>
    <w:rsid w:val="00534E79"/>
    <w:rsid w:val="00535015"/>
    <w:rsid w:val="0053505E"/>
    <w:rsid w:val="005353AA"/>
    <w:rsid w:val="00535542"/>
    <w:rsid w:val="00535678"/>
    <w:rsid w:val="00535E5B"/>
    <w:rsid w:val="00535F5B"/>
    <w:rsid w:val="00535F87"/>
    <w:rsid w:val="00535FDF"/>
    <w:rsid w:val="0053636A"/>
    <w:rsid w:val="00536EAC"/>
    <w:rsid w:val="00537179"/>
    <w:rsid w:val="005371D8"/>
    <w:rsid w:val="005379A7"/>
    <w:rsid w:val="00540808"/>
    <w:rsid w:val="00540870"/>
    <w:rsid w:val="005408B5"/>
    <w:rsid w:val="00540935"/>
    <w:rsid w:val="00540961"/>
    <w:rsid w:val="00540B1F"/>
    <w:rsid w:val="00540BFD"/>
    <w:rsid w:val="00540F31"/>
    <w:rsid w:val="00540F39"/>
    <w:rsid w:val="0054121C"/>
    <w:rsid w:val="00541235"/>
    <w:rsid w:val="0054125C"/>
    <w:rsid w:val="00541590"/>
    <w:rsid w:val="005417D0"/>
    <w:rsid w:val="00542276"/>
    <w:rsid w:val="00542409"/>
    <w:rsid w:val="0054305F"/>
    <w:rsid w:val="00543976"/>
    <w:rsid w:val="005439B7"/>
    <w:rsid w:val="00543B3F"/>
    <w:rsid w:val="00543B97"/>
    <w:rsid w:val="0054403B"/>
    <w:rsid w:val="0054412D"/>
    <w:rsid w:val="00544268"/>
    <w:rsid w:val="005442DF"/>
    <w:rsid w:val="0054434A"/>
    <w:rsid w:val="0054437E"/>
    <w:rsid w:val="005443C3"/>
    <w:rsid w:val="0054443C"/>
    <w:rsid w:val="005448C9"/>
    <w:rsid w:val="00544DC0"/>
    <w:rsid w:val="00545085"/>
    <w:rsid w:val="005454C8"/>
    <w:rsid w:val="00545626"/>
    <w:rsid w:val="0054633C"/>
    <w:rsid w:val="00546345"/>
    <w:rsid w:val="0054636E"/>
    <w:rsid w:val="00546700"/>
    <w:rsid w:val="00546A40"/>
    <w:rsid w:val="00546A86"/>
    <w:rsid w:val="00546CA1"/>
    <w:rsid w:val="00546EA7"/>
    <w:rsid w:val="0054786F"/>
    <w:rsid w:val="00547BD9"/>
    <w:rsid w:val="00547D49"/>
    <w:rsid w:val="00550213"/>
    <w:rsid w:val="00550DB8"/>
    <w:rsid w:val="00551291"/>
    <w:rsid w:val="005513F9"/>
    <w:rsid w:val="00551563"/>
    <w:rsid w:val="00551739"/>
    <w:rsid w:val="00551892"/>
    <w:rsid w:val="0055200A"/>
    <w:rsid w:val="005523A5"/>
    <w:rsid w:val="00552BAD"/>
    <w:rsid w:val="00552E0E"/>
    <w:rsid w:val="0055359B"/>
    <w:rsid w:val="0055391C"/>
    <w:rsid w:val="00553B58"/>
    <w:rsid w:val="00554205"/>
    <w:rsid w:val="005543D5"/>
    <w:rsid w:val="005547B1"/>
    <w:rsid w:val="00554810"/>
    <w:rsid w:val="00554F38"/>
    <w:rsid w:val="00555153"/>
    <w:rsid w:val="005551B0"/>
    <w:rsid w:val="00555628"/>
    <w:rsid w:val="005558CC"/>
    <w:rsid w:val="00555D19"/>
    <w:rsid w:val="00555EB2"/>
    <w:rsid w:val="00556395"/>
    <w:rsid w:val="00556A44"/>
    <w:rsid w:val="00556E1D"/>
    <w:rsid w:val="00556E89"/>
    <w:rsid w:val="005572E6"/>
    <w:rsid w:val="0055747D"/>
    <w:rsid w:val="005576BE"/>
    <w:rsid w:val="00557706"/>
    <w:rsid w:val="00557BA4"/>
    <w:rsid w:val="00557D2B"/>
    <w:rsid w:val="00560197"/>
    <w:rsid w:val="00560618"/>
    <w:rsid w:val="00560725"/>
    <w:rsid w:val="00560C55"/>
    <w:rsid w:val="00560D46"/>
    <w:rsid w:val="00560F64"/>
    <w:rsid w:val="00561232"/>
    <w:rsid w:val="0056189E"/>
    <w:rsid w:val="005619D9"/>
    <w:rsid w:val="00561BE5"/>
    <w:rsid w:val="00561CA7"/>
    <w:rsid w:val="00562019"/>
    <w:rsid w:val="005629C1"/>
    <w:rsid w:val="00562A31"/>
    <w:rsid w:val="00562B30"/>
    <w:rsid w:val="00562F7B"/>
    <w:rsid w:val="0056301A"/>
    <w:rsid w:val="00563642"/>
    <w:rsid w:val="00563756"/>
    <w:rsid w:val="0056473C"/>
    <w:rsid w:val="0056498C"/>
    <w:rsid w:val="005649BF"/>
    <w:rsid w:val="00564B8E"/>
    <w:rsid w:val="00564C82"/>
    <w:rsid w:val="005651DD"/>
    <w:rsid w:val="0056520D"/>
    <w:rsid w:val="0056530E"/>
    <w:rsid w:val="005653EB"/>
    <w:rsid w:val="00565BA8"/>
    <w:rsid w:val="00565BC1"/>
    <w:rsid w:val="00565CE3"/>
    <w:rsid w:val="00565DB1"/>
    <w:rsid w:val="005661DC"/>
    <w:rsid w:val="0056639C"/>
    <w:rsid w:val="00566565"/>
    <w:rsid w:val="00567033"/>
    <w:rsid w:val="005677C0"/>
    <w:rsid w:val="00567AAE"/>
    <w:rsid w:val="00567B09"/>
    <w:rsid w:val="00567B9D"/>
    <w:rsid w:val="00567C2C"/>
    <w:rsid w:val="00567ECF"/>
    <w:rsid w:val="00570183"/>
    <w:rsid w:val="0057028C"/>
    <w:rsid w:val="0057052F"/>
    <w:rsid w:val="00570A8E"/>
    <w:rsid w:val="00570CDF"/>
    <w:rsid w:val="00571233"/>
    <w:rsid w:val="00571393"/>
    <w:rsid w:val="00571A2B"/>
    <w:rsid w:val="00571C4B"/>
    <w:rsid w:val="00571F96"/>
    <w:rsid w:val="005721FD"/>
    <w:rsid w:val="00572249"/>
    <w:rsid w:val="0057304A"/>
    <w:rsid w:val="0057320B"/>
    <w:rsid w:val="00573557"/>
    <w:rsid w:val="0057378F"/>
    <w:rsid w:val="00573865"/>
    <w:rsid w:val="005738D3"/>
    <w:rsid w:val="00573A07"/>
    <w:rsid w:val="00573A99"/>
    <w:rsid w:val="00573C01"/>
    <w:rsid w:val="005745A6"/>
    <w:rsid w:val="00574CFA"/>
    <w:rsid w:val="00574E62"/>
    <w:rsid w:val="00575226"/>
    <w:rsid w:val="00575423"/>
    <w:rsid w:val="0057572C"/>
    <w:rsid w:val="00575917"/>
    <w:rsid w:val="0057591B"/>
    <w:rsid w:val="00575B46"/>
    <w:rsid w:val="00575EFE"/>
    <w:rsid w:val="0057627A"/>
    <w:rsid w:val="0057677F"/>
    <w:rsid w:val="00576AD3"/>
    <w:rsid w:val="005779FD"/>
    <w:rsid w:val="00577D42"/>
    <w:rsid w:val="00577E78"/>
    <w:rsid w:val="0058002C"/>
    <w:rsid w:val="0058020D"/>
    <w:rsid w:val="0058043D"/>
    <w:rsid w:val="005805CE"/>
    <w:rsid w:val="00580629"/>
    <w:rsid w:val="00580C90"/>
    <w:rsid w:val="00580DC9"/>
    <w:rsid w:val="00580FE6"/>
    <w:rsid w:val="00581375"/>
    <w:rsid w:val="005814A2"/>
    <w:rsid w:val="00581543"/>
    <w:rsid w:val="005821A6"/>
    <w:rsid w:val="0058251E"/>
    <w:rsid w:val="00582900"/>
    <w:rsid w:val="00582BE0"/>
    <w:rsid w:val="00582D89"/>
    <w:rsid w:val="00583089"/>
    <w:rsid w:val="005833BD"/>
    <w:rsid w:val="00583711"/>
    <w:rsid w:val="00583743"/>
    <w:rsid w:val="005838F5"/>
    <w:rsid w:val="00583977"/>
    <w:rsid w:val="0058400A"/>
    <w:rsid w:val="005854F6"/>
    <w:rsid w:val="00586581"/>
    <w:rsid w:val="00586722"/>
    <w:rsid w:val="00586A14"/>
    <w:rsid w:val="00586B99"/>
    <w:rsid w:val="00587004"/>
    <w:rsid w:val="0058722B"/>
    <w:rsid w:val="00587405"/>
    <w:rsid w:val="0058743C"/>
    <w:rsid w:val="00587AB5"/>
    <w:rsid w:val="005901CB"/>
    <w:rsid w:val="005901D3"/>
    <w:rsid w:val="005905D0"/>
    <w:rsid w:val="0059098B"/>
    <w:rsid w:val="00590993"/>
    <w:rsid w:val="00590AF6"/>
    <w:rsid w:val="00590CA9"/>
    <w:rsid w:val="00590D7C"/>
    <w:rsid w:val="005910BD"/>
    <w:rsid w:val="005914FD"/>
    <w:rsid w:val="00591860"/>
    <w:rsid w:val="00591D4F"/>
    <w:rsid w:val="00591E10"/>
    <w:rsid w:val="00591EC2"/>
    <w:rsid w:val="005920BE"/>
    <w:rsid w:val="00592382"/>
    <w:rsid w:val="00592B34"/>
    <w:rsid w:val="00592B97"/>
    <w:rsid w:val="00592F7D"/>
    <w:rsid w:val="00592F83"/>
    <w:rsid w:val="00593CFD"/>
    <w:rsid w:val="00594047"/>
    <w:rsid w:val="005944BB"/>
    <w:rsid w:val="00594589"/>
    <w:rsid w:val="0059459F"/>
    <w:rsid w:val="00594C29"/>
    <w:rsid w:val="0059503E"/>
    <w:rsid w:val="00595366"/>
    <w:rsid w:val="00595622"/>
    <w:rsid w:val="00595A5F"/>
    <w:rsid w:val="00595C50"/>
    <w:rsid w:val="00595DAE"/>
    <w:rsid w:val="00595E3D"/>
    <w:rsid w:val="00596024"/>
    <w:rsid w:val="00596622"/>
    <w:rsid w:val="00596785"/>
    <w:rsid w:val="005967AD"/>
    <w:rsid w:val="0059680D"/>
    <w:rsid w:val="00596D9E"/>
    <w:rsid w:val="0059766C"/>
    <w:rsid w:val="00597882"/>
    <w:rsid w:val="00597C40"/>
    <w:rsid w:val="005A065E"/>
    <w:rsid w:val="005A07AF"/>
    <w:rsid w:val="005A0905"/>
    <w:rsid w:val="005A0917"/>
    <w:rsid w:val="005A0DB5"/>
    <w:rsid w:val="005A19B9"/>
    <w:rsid w:val="005A19EC"/>
    <w:rsid w:val="005A1BFA"/>
    <w:rsid w:val="005A2122"/>
    <w:rsid w:val="005A23F5"/>
    <w:rsid w:val="005A246C"/>
    <w:rsid w:val="005A25D7"/>
    <w:rsid w:val="005A285E"/>
    <w:rsid w:val="005A2A63"/>
    <w:rsid w:val="005A32B7"/>
    <w:rsid w:val="005A3599"/>
    <w:rsid w:val="005A373F"/>
    <w:rsid w:val="005A381C"/>
    <w:rsid w:val="005A3CB8"/>
    <w:rsid w:val="005A411D"/>
    <w:rsid w:val="005A422D"/>
    <w:rsid w:val="005A45BC"/>
    <w:rsid w:val="005A4605"/>
    <w:rsid w:val="005A4625"/>
    <w:rsid w:val="005A4D96"/>
    <w:rsid w:val="005A4DD5"/>
    <w:rsid w:val="005A4E18"/>
    <w:rsid w:val="005A5585"/>
    <w:rsid w:val="005A59E1"/>
    <w:rsid w:val="005A5ACD"/>
    <w:rsid w:val="005A5AE9"/>
    <w:rsid w:val="005A5C8A"/>
    <w:rsid w:val="005A5DB9"/>
    <w:rsid w:val="005A6008"/>
    <w:rsid w:val="005A6251"/>
    <w:rsid w:val="005A6294"/>
    <w:rsid w:val="005A6ACB"/>
    <w:rsid w:val="005A6C2E"/>
    <w:rsid w:val="005A714C"/>
    <w:rsid w:val="005A735B"/>
    <w:rsid w:val="005A7A16"/>
    <w:rsid w:val="005A7ACF"/>
    <w:rsid w:val="005A7AE4"/>
    <w:rsid w:val="005A7B50"/>
    <w:rsid w:val="005A7C12"/>
    <w:rsid w:val="005A7CFB"/>
    <w:rsid w:val="005B01B2"/>
    <w:rsid w:val="005B084C"/>
    <w:rsid w:val="005B0A2D"/>
    <w:rsid w:val="005B0AA0"/>
    <w:rsid w:val="005B0B38"/>
    <w:rsid w:val="005B102F"/>
    <w:rsid w:val="005B10B7"/>
    <w:rsid w:val="005B128F"/>
    <w:rsid w:val="005B129C"/>
    <w:rsid w:val="005B1302"/>
    <w:rsid w:val="005B132F"/>
    <w:rsid w:val="005B1617"/>
    <w:rsid w:val="005B177A"/>
    <w:rsid w:val="005B1827"/>
    <w:rsid w:val="005B192D"/>
    <w:rsid w:val="005B1D85"/>
    <w:rsid w:val="005B1E7A"/>
    <w:rsid w:val="005B2073"/>
    <w:rsid w:val="005B21C6"/>
    <w:rsid w:val="005B2223"/>
    <w:rsid w:val="005B222C"/>
    <w:rsid w:val="005B287E"/>
    <w:rsid w:val="005B2939"/>
    <w:rsid w:val="005B2C71"/>
    <w:rsid w:val="005B2C86"/>
    <w:rsid w:val="005B2E7C"/>
    <w:rsid w:val="005B3055"/>
    <w:rsid w:val="005B31BA"/>
    <w:rsid w:val="005B36BD"/>
    <w:rsid w:val="005B3791"/>
    <w:rsid w:val="005B38B0"/>
    <w:rsid w:val="005B391F"/>
    <w:rsid w:val="005B45E4"/>
    <w:rsid w:val="005B5377"/>
    <w:rsid w:val="005B5696"/>
    <w:rsid w:val="005B59DA"/>
    <w:rsid w:val="005B5CE0"/>
    <w:rsid w:val="005B6264"/>
    <w:rsid w:val="005B63AC"/>
    <w:rsid w:val="005B67D0"/>
    <w:rsid w:val="005B6D63"/>
    <w:rsid w:val="005B6D99"/>
    <w:rsid w:val="005B6F76"/>
    <w:rsid w:val="005B6FD8"/>
    <w:rsid w:val="005B7245"/>
    <w:rsid w:val="005B76DB"/>
    <w:rsid w:val="005B7B20"/>
    <w:rsid w:val="005B7D2B"/>
    <w:rsid w:val="005C078E"/>
    <w:rsid w:val="005C0914"/>
    <w:rsid w:val="005C099C"/>
    <w:rsid w:val="005C118F"/>
    <w:rsid w:val="005C12BF"/>
    <w:rsid w:val="005C162D"/>
    <w:rsid w:val="005C1673"/>
    <w:rsid w:val="005C17A3"/>
    <w:rsid w:val="005C17AE"/>
    <w:rsid w:val="005C1866"/>
    <w:rsid w:val="005C1BF9"/>
    <w:rsid w:val="005C1CA4"/>
    <w:rsid w:val="005C1D1B"/>
    <w:rsid w:val="005C1D40"/>
    <w:rsid w:val="005C1D4B"/>
    <w:rsid w:val="005C2216"/>
    <w:rsid w:val="005C2453"/>
    <w:rsid w:val="005C26C4"/>
    <w:rsid w:val="005C2B54"/>
    <w:rsid w:val="005C2B61"/>
    <w:rsid w:val="005C2FF3"/>
    <w:rsid w:val="005C301D"/>
    <w:rsid w:val="005C327B"/>
    <w:rsid w:val="005C342D"/>
    <w:rsid w:val="005C3AD2"/>
    <w:rsid w:val="005C3AEA"/>
    <w:rsid w:val="005C3AF6"/>
    <w:rsid w:val="005C3BB2"/>
    <w:rsid w:val="005C3CC3"/>
    <w:rsid w:val="005C44C9"/>
    <w:rsid w:val="005C487F"/>
    <w:rsid w:val="005C4CB5"/>
    <w:rsid w:val="005C4CD9"/>
    <w:rsid w:val="005C4CF8"/>
    <w:rsid w:val="005C503B"/>
    <w:rsid w:val="005C507A"/>
    <w:rsid w:val="005C5632"/>
    <w:rsid w:val="005C5703"/>
    <w:rsid w:val="005C5CDE"/>
    <w:rsid w:val="005C65ED"/>
    <w:rsid w:val="005C6704"/>
    <w:rsid w:val="005C690D"/>
    <w:rsid w:val="005C70E0"/>
    <w:rsid w:val="005C7676"/>
    <w:rsid w:val="005C769B"/>
    <w:rsid w:val="005C7716"/>
    <w:rsid w:val="005C7E06"/>
    <w:rsid w:val="005D0050"/>
    <w:rsid w:val="005D0883"/>
    <w:rsid w:val="005D0951"/>
    <w:rsid w:val="005D0E9E"/>
    <w:rsid w:val="005D103C"/>
    <w:rsid w:val="005D10BD"/>
    <w:rsid w:val="005D1134"/>
    <w:rsid w:val="005D128B"/>
    <w:rsid w:val="005D1312"/>
    <w:rsid w:val="005D1548"/>
    <w:rsid w:val="005D15C9"/>
    <w:rsid w:val="005D194B"/>
    <w:rsid w:val="005D1BD2"/>
    <w:rsid w:val="005D1C0E"/>
    <w:rsid w:val="005D2181"/>
    <w:rsid w:val="005D2DCF"/>
    <w:rsid w:val="005D3193"/>
    <w:rsid w:val="005D3687"/>
    <w:rsid w:val="005D38E3"/>
    <w:rsid w:val="005D3D4D"/>
    <w:rsid w:val="005D3D7A"/>
    <w:rsid w:val="005D40D0"/>
    <w:rsid w:val="005D4787"/>
    <w:rsid w:val="005D4D3D"/>
    <w:rsid w:val="005D500D"/>
    <w:rsid w:val="005D51B9"/>
    <w:rsid w:val="005D54E5"/>
    <w:rsid w:val="005D5796"/>
    <w:rsid w:val="005D597F"/>
    <w:rsid w:val="005D5C44"/>
    <w:rsid w:val="005D5D45"/>
    <w:rsid w:val="005D6034"/>
    <w:rsid w:val="005D62AD"/>
    <w:rsid w:val="005D636E"/>
    <w:rsid w:val="005D63BB"/>
    <w:rsid w:val="005D6487"/>
    <w:rsid w:val="005D6643"/>
    <w:rsid w:val="005D6993"/>
    <w:rsid w:val="005D6AD0"/>
    <w:rsid w:val="005D7117"/>
    <w:rsid w:val="005D7505"/>
    <w:rsid w:val="005D762C"/>
    <w:rsid w:val="005D7C28"/>
    <w:rsid w:val="005E02CB"/>
    <w:rsid w:val="005E04F7"/>
    <w:rsid w:val="005E0BE1"/>
    <w:rsid w:val="005E1174"/>
    <w:rsid w:val="005E11DE"/>
    <w:rsid w:val="005E1729"/>
    <w:rsid w:val="005E1770"/>
    <w:rsid w:val="005E1C18"/>
    <w:rsid w:val="005E260C"/>
    <w:rsid w:val="005E276A"/>
    <w:rsid w:val="005E2827"/>
    <w:rsid w:val="005E2E92"/>
    <w:rsid w:val="005E2F17"/>
    <w:rsid w:val="005E2FA1"/>
    <w:rsid w:val="005E30DE"/>
    <w:rsid w:val="005E31ED"/>
    <w:rsid w:val="005E33F3"/>
    <w:rsid w:val="005E3593"/>
    <w:rsid w:val="005E3617"/>
    <w:rsid w:val="005E3A17"/>
    <w:rsid w:val="005E3A51"/>
    <w:rsid w:val="005E3DB1"/>
    <w:rsid w:val="005E3E6E"/>
    <w:rsid w:val="005E4188"/>
    <w:rsid w:val="005E4380"/>
    <w:rsid w:val="005E494D"/>
    <w:rsid w:val="005E4A6E"/>
    <w:rsid w:val="005E514E"/>
    <w:rsid w:val="005E55D1"/>
    <w:rsid w:val="005E56B5"/>
    <w:rsid w:val="005E6B7C"/>
    <w:rsid w:val="005E6C7C"/>
    <w:rsid w:val="005E6C8F"/>
    <w:rsid w:val="005E6CD7"/>
    <w:rsid w:val="005E7036"/>
    <w:rsid w:val="005E7A51"/>
    <w:rsid w:val="005E7AD1"/>
    <w:rsid w:val="005E7B21"/>
    <w:rsid w:val="005F0109"/>
    <w:rsid w:val="005F06FB"/>
    <w:rsid w:val="005F0B4F"/>
    <w:rsid w:val="005F0BE1"/>
    <w:rsid w:val="005F113E"/>
    <w:rsid w:val="005F1274"/>
    <w:rsid w:val="005F174C"/>
    <w:rsid w:val="005F1B75"/>
    <w:rsid w:val="005F215C"/>
    <w:rsid w:val="005F217A"/>
    <w:rsid w:val="005F24BD"/>
    <w:rsid w:val="005F2789"/>
    <w:rsid w:val="005F2AEE"/>
    <w:rsid w:val="005F2D15"/>
    <w:rsid w:val="005F30A8"/>
    <w:rsid w:val="005F3858"/>
    <w:rsid w:val="005F3DE9"/>
    <w:rsid w:val="005F409B"/>
    <w:rsid w:val="005F417D"/>
    <w:rsid w:val="005F42FE"/>
    <w:rsid w:val="005F4678"/>
    <w:rsid w:val="005F48B0"/>
    <w:rsid w:val="005F4A4A"/>
    <w:rsid w:val="005F4A99"/>
    <w:rsid w:val="005F4DF5"/>
    <w:rsid w:val="005F50AE"/>
    <w:rsid w:val="005F54BC"/>
    <w:rsid w:val="005F5787"/>
    <w:rsid w:val="005F5C7C"/>
    <w:rsid w:val="005F5DDE"/>
    <w:rsid w:val="005F5FBA"/>
    <w:rsid w:val="005F6148"/>
    <w:rsid w:val="005F65F0"/>
    <w:rsid w:val="005F68BF"/>
    <w:rsid w:val="005F717B"/>
    <w:rsid w:val="005F720B"/>
    <w:rsid w:val="005F7642"/>
    <w:rsid w:val="005F7A1E"/>
    <w:rsid w:val="005F7D51"/>
    <w:rsid w:val="006004A8"/>
    <w:rsid w:val="006009D7"/>
    <w:rsid w:val="00600BB2"/>
    <w:rsid w:val="00600F2D"/>
    <w:rsid w:val="00601003"/>
    <w:rsid w:val="00601712"/>
    <w:rsid w:val="00601EBF"/>
    <w:rsid w:val="006020C2"/>
    <w:rsid w:val="00602200"/>
    <w:rsid w:val="00602372"/>
    <w:rsid w:val="006026BC"/>
    <w:rsid w:val="00602E94"/>
    <w:rsid w:val="006032A0"/>
    <w:rsid w:val="00603441"/>
    <w:rsid w:val="00603642"/>
    <w:rsid w:val="00603AC7"/>
    <w:rsid w:val="0060427B"/>
    <w:rsid w:val="006045E3"/>
    <w:rsid w:val="00604948"/>
    <w:rsid w:val="006049F9"/>
    <w:rsid w:val="006050B5"/>
    <w:rsid w:val="006050CE"/>
    <w:rsid w:val="0060544F"/>
    <w:rsid w:val="006054A8"/>
    <w:rsid w:val="006054D4"/>
    <w:rsid w:val="0060563F"/>
    <w:rsid w:val="00605B6E"/>
    <w:rsid w:val="00606085"/>
    <w:rsid w:val="006062FE"/>
    <w:rsid w:val="006064B8"/>
    <w:rsid w:val="006067C3"/>
    <w:rsid w:val="00606814"/>
    <w:rsid w:val="00606ABA"/>
    <w:rsid w:val="00606B12"/>
    <w:rsid w:val="00606D2E"/>
    <w:rsid w:val="006072BC"/>
    <w:rsid w:val="00607306"/>
    <w:rsid w:val="0060750A"/>
    <w:rsid w:val="006079D7"/>
    <w:rsid w:val="00607ABA"/>
    <w:rsid w:val="00607C9F"/>
    <w:rsid w:val="00607E3D"/>
    <w:rsid w:val="00607EA5"/>
    <w:rsid w:val="00607EDA"/>
    <w:rsid w:val="00607F07"/>
    <w:rsid w:val="00610086"/>
    <w:rsid w:val="0061032A"/>
    <w:rsid w:val="00610442"/>
    <w:rsid w:val="00610CC3"/>
    <w:rsid w:val="00610EC1"/>
    <w:rsid w:val="00611B15"/>
    <w:rsid w:val="00611DB6"/>
    <w:rsid w:val="00611E56"/>
    <w:rsid w:val="006125E5"/>
    <w:rsid w:val="006126E1"/>
    <w:rsid w:val="00612A6D"/>
    <w:rsid w:val="006132FF"/>
    <w:rsid w:val="006137C2"/>
    <w:rsid w:val="00613822"/>
    <w:rsid w:val="00613B68"/>
    <w:rsid w:val="006143D2"/>
    <w:rsid w:val="006144A5"/>
    <w:rsid w:val="00614D0C"/>
    <w:rsid w:val="00614E7D"/>
    <w:rsid w:val="00614EB6"/>
    <w:rsid w:val="00614F77"/>
    <w:rsid w:val="00615613"/>
    <w:rsid w:val="006158E6"/>
    <w:rsid w:val="00615903"/>
    <w:rsid w:val="00615EF4"/>
    <w:rsid w:val="00616195"/>
    <w:rsid w:val="00616474"/>
    <w:rsid w:val="0061647F"/>
    <w:rsid w:val="0061670C"/>
    <w:rsid w:val="00616804"/>
    <w:rsid w:val="00616A0F"/>
    <w:rsid w:val="00616D68"/>
    <w:rsid w:val="00617336"/>
    <w:rsid w:val="006174A5"/>
    <w:rsid w:val="00617666"/>
    <w:rsid w:val="00617DAF"/>
    <w:rsid w:val="00620C68"/>
    <w:rsid w:val="00620D77"/>
    <w:rsid w:val="00620DDB"/>
    <w:rsid w:val="00620F08"/>
    <w:rsid w:val="00621D96"/>
    <w:rsid w:val="00621E06"/>
    <w:rsid w:val="00622165"/>
    <w:rsid w:val="0062230D"/>
    <w:rsid w:val="00622469"/>
    <w:rsid w:val="00622511"/>
    <w:rsid w:val="00622607"/>
    <w:rsid w:val="006226A4"/>
    <w:rsid w:val="00622B50"/>
    <w:rsid w:val="00622E2D"/>
    <w:rsid w:val="00623023"/>
    <w:rsid w:val="0062310D"/>
    <w:rsid w:val="00623548"/>
    <w:rsid w:val="0062381F"/>
    <w:rsid w:val="00623930"/>
    <w:rsid w:val="00623939"/>
    <w:rsid w:val="00624111"/>
    <w:rsid w:val="006241F3"/>
    <w:rsid w:val="00624375"/>
    <w:rsid w:val="00624946"/>
    <w:rsid w:val="00624CCF"/>
    <w:rsid w:val="00624EBF"/>
    <w:rsid w:val="00624F86"/>
    <w:rsid w:val="00624FDC"/>
    <w:rsid w:val="00625937"/>
    <w:rsid w:val="00625E4E"/>
    <w:rsid w:val="006260EB"/>
    <w:rsid w:val="00626341"/>
    <w:rsid w:val="00626479"/>
    <w:rsid w:val="0062683B"/>
    <w:rsid w:val="006269AF"/>
    <w:rsid w:val="00626CD1"/>
    <w:rsid w:val="00626D8D"/>
    <w:rsid w:val="00627632"/>
    <w:rsid w:val="00627A8A"/>
    <w:rsid w:val="00627D4C"/>
    <w:rsid w:val="00627E64"/>
    <w:rsid w:val="00627F1A"/>
    <w:rsid w:val="006301E6"/>
    <w:rsid w:val="0063056A"/>
    <w:rsid w:val="006308F8"/>
    <w:rsid w:val="00630CC9"/>
    <w:rsid w:val="00630EA7"/>
    <w:rsid w:val="00630F38"/>
    <w:rsid w:val="00631019"/>
    <w:rsid w:val="0063104B"/>
    <w:rsid w:val="0063161B"/>
    <w:rsid w:val="006316EE"/>
    <w:rsid w:val="006318CE"/>
    <w:rsid w:val="00631994"/>
    <w:rsid w:val="006321BD"/>
    <w:rsid w:val="00632E5F"/>
    <w:rsid w:val="00633109"/>
    <w:rsid w:val="0063310B"/>
    <w:rsid w:val="0063361E"/>
    <w:rsid w:val="0063378C"/>
    <w:rsid w:val="0063387D"/>
    <w:rsid w:val="006339FE"/>
    <w:rsid w:val="006340A1"/>
    <w:rsid w:val="006343F5"/>
    <w:rsid w:val="006344CE"/>
    <w:rsid w:val="0063468C"/>
    <w:rsid w:val="006349E6"/>
    <w:rsid w:val="00634A25"/>
    <w:rsid w:val="00634A2C"/>
    <w:rsid w:val="00634A42"/>
    <w:rsid w:val="00634B58"/>
    <w:rsid w:val="00634E37"/>
    <w:rsid w:val="00634E60"/>
    <w:rsid w:val="00634FAC"/>
    <w:rsid w:val="00635090"/>
    <w:rsid w:val="00635829"/>
    <w:rsid w:val="006358D9"/>
    <w:rsid w:val="0063630E"/>
    <w:rsid w:val="00636707"/>
    <w:rsid w:val="00636751"/>
    <w:rsid w:val="00636B84"/>
    <w:rsid w:val="00636DFA"/>
    <w:rsid w:val="00637378"/>
    <w:rsid w:val="0063751E"/>
    <w:rsid w:val="00637846"/>
    <w:rsid w:val="00637BA6"/>
    <w:rsid w:val="00637D50"/>
    <w:rsid w:val="00637FCE"/>
    <w:rsid w:val="0064014F"/>
    <w:rsid w:val="00640369"/>
    <w:rsid w:val="006403C3"/>
    <w:rsid w:val="00640500"/>
    <w:rsid w:val="0064099C"/>
    <w:rsid w:val="00640E87"/>
    <w:rsid w:val="00640F24"/>
    <w:rsid w:val="006410EC"/>
    <w:rsid w:val="006412C3"/>
    <w:rsid w:val="00641ABF"/>
    <w:rsid w:val="00641ACD"/>
    <w:rsid w:val="00641B0F"/>
    <w:rsid w:val="00641E04"/>
    <w:rsid w:val="00642394"/>
    <w:rsid w:val="00643003"/>
    <w:rsid w:val="006431DC"/>
    <w:rsid w:val="00643B0A"/>
    <w:rsid w:val="00643B98"/>
    <w:rsid w:val="00643E58"/>
    <w:rsid w:val="00643F8C"/>
    <w:rsid w:val="006441D6"/>
    <w:rsid w:val="00644208"/>
    <w:rsid w:val="006442C4"/>
    <w:rsid w:val="00644683"/>
    <w:rsid w:val="0064481D"/>
    <w:rsid w:val="00644821"/>
    <w:rsid w:val="0064524F"/>
    <w:rsid w:val="0064557B"/>
    <w:rsid w:val="00645788"/>
    <w:rsid w:val="006458D3"/>
    <w:rsid w:val="00645906"/>
    <w:rsid w:val="00645CAD"/>
    <w:rsid w:val="00645CCB"/>
    <w:rsid w:val="00645D09"/>
    <w:rsid w:val="00645DA2"/>
    <w:rsid w:val="00645DBD"/>
    <w:rsid w:val="00645F51"/>
    <w:rsid w:val="00645FFD"/>
    <w:rsid w:val="00646183"/>
    <w:rsid w:val="006465BF"/>
    <w:rsid w:val="0064692C"/>
    <w:rsid w:val="00646C94"/>
    <w:rsid w:val="00647005"/>
    <w:rsid w:val="0064740E"/>
    <w:rsid w:val="00647C08"/>
    <w:rsid w:val="00647F8A"/>
    <w:rsid w:val="00650160"/>
    <w:rsid w:val="0065029C"/>
    <w:rsid w:val="00650506"/>
    <w:rsid w:val="00650569"/>
    <w:rsid w:val="00650CB3"/>
    <w:rsid w:val="0065110D"/>
    <w:rsid w:val="006511A3"/>
    <w:rsid w:val="00651744"/>
    <w:rsid w:val="0065189B"/>
    <w:rsid w:val="00651C9E"/>
    <w:rsid w:val="006520A9"/>
    <w:rsid w:val="00652147"/>
    <w:rsid w:val="00652658"/>
    <w:rsid w:val="0065338B"/>
    <w:rsid w:val="006535EF"/>
    <w:rsid w:val="0065360F"/>
    <w:rsid w:val="00653751"/>
    <w:rsid w:val="00653D1F"/>
    <w:rsid w:val="0065413C"/>
    <w:rsid w:val="006541F3"/>
    <w:rsid w:val="00654551"/>
    <w:rsid w:val="00654AF0"/>
    <w:rsid w:val="00654C78"/>
    <w:rsid w:val="00654D9C"/>
    <w:rsid w:val="00654EFC"/>
    <w:rsid w:val="00655379"/>
    <w:rsid w:val="00655C27"/>
    <w:rsid w:val="00655E08"/>
    <w:rsid w:val="00656463"/>
    <w:rsid w:val="00656468"/>
    <w:rsid w:val="00656577"/>
    <w:rsid w:val="00656A23"/>
    <w:rsid w:val="00656C3B"/>
    <w:rsid w:val="00656D7C"/>
    <w:rsid w:val="00656E5D"/>
    <w:rsid w:val="00657261"/>
    <w:rsid w:val="00660172"/>
    <w:rsid w:val="00660CA7"/>
    <w:rsid w:val="00661138"/>
    <w:rsid w:val="006612A8"/>
    <w:rsid w:val="006617EA"/>
    <w:rsid w:val="00661B90"/>
    <w:rsid w:val="00661C92"/>
    <w:rsid w:val="00661CD7"/>
    <w:rsid w:val="00661F60"/>
    <w:rsid w:val="00662B44"/>
    <w:rsid w:val="00662CA7"/>
    <w:rsid w:val="00662F63"/>
    <w:rsid w:val="00663489"/>
    <w:rsid w:val="00663499"/>
    <w:rsid w:val="00664062"/>
    <w:rsid w:val="006640BC"/>
    <w:rsid w:val="0066472E"/>
    <w:rsid w:val="006648C5"/>
    <w:rsid w:val="00664B69"/>
    <w:rsid w:val="00664CFF"/>
    <w:rsid w:val="00665085"/>
    <w:rsid w:val="006650A9"/>
    <w:rsid w:val="006657B6"/>
    <w:rsid w:val="00665C22"/>
    <w:rsid w:val="00665E97"/>
    <w:rsid w:val="00666635"/>
    <w:rsid w:val="00666728"/>
    <w:rsid w:val="00666770"/>
    <w:rsid w:val="006667AB"/>
    <w:rsid w:val="0066688B"/>
    <w:rsid w:val="00666A4D"/>
    <w:rsid w:val="00666BFD"/>
    <w:rsid w:val="00667048"/>
    <w:rsid w:val="006671C3"/>
    <w:rsid w:val="0066733D"/>
    <w:rsid w:val="006674A0"/>
    <w:rsid w:val="006678A6"/>
    <w:rsid w:val="00667965"/>
    <w:rsid w:val="006700A1"/>
    <w:rsid w:val="006700EB"/>
    <w:rsid w:val="0067016D"/>
    <w:rsid w:val="00670740"/>
    <w:rsid w:val="00670765"/>
    <w:rsid w:val="00670789"/>
    <w:rsid w:val="00670AD9"/>
    <w:rsid w:val="00670D75"/>
    <w:rsid w:val="006713E2"/>
    <w:rsid w:val="0067151D"/>
    <w:rsid w:val="006715CE"/>
    <w:rsid w:val="006715DA"/>
    <w:rsid w:val="0067166C"/>
    <w:rsid w:val="00671972"/>
    <w:rsid w:val="006719DF"/>
    <w:rsid w:val="00671FC0"/>
    <w:rsid w:val="00672017"/>
    <w:rsid w:val="00672144"/>
    <w:rsid w:val="0067235E"/>
    <w:rsid w:val="006723DA"/>
    <w:rsid w:val="00672933"/>
    <w:rsid w:val="00672B84"/>
    <w:rsid w:val="00672E5B"/>
    <w:rsid w:val="00672F2D"/>
    <w:rsid w:val="006735B5"/>
    <w:rsid w:val="006738BA"/>
    <w:rsid w:val="00673FBA"/>
    <w:rsid w:val="0067401C"/>
    <w:rsid w:val="00674064"/>
    <w:rsid w:val="00674244"/>
    <w:rsid w:val="006745B3"/>
    <w:rsid w:val="0067476B"/>
    <w:rsid w:val="00674820"/>
    <w:rsid w:val="00675071"/>
    <w:rsid w:val="006751CA"/>
    <w:rsid w:val="00675274"/>
    <w:rsid w:val="00675448"/>
    <w:rsid w:val="006757E9"/>
    <w:rsid w:val="00675BDA"/>
    <w:rsid w:val="00675E15"/>
    <w:rsid w:val="00675FE0"/>
    <w:rsid w:val="00676283"/>
    <w:rsid w:val="00676302"/>
    <w:rsid w:val="0067631B"/>
    <w:rsid w:val="00676345"/>
    <w:rsid w:val="0067638B"/>
    <w:rsid w:val="00676471"/>
    <w:rsid w:val="0067656A"/>
    <w:rsid w:val="006766D1"/>
    <w:rsid w:val="0067684E"/>
    <w:rsid w:val="0067688E"/>
    <w:rsid w:val="006772DD"/>
    <w:rsid w:val="00677540"/>
    <w:rsid w:val="00677928"/>
    <w:rsid w:val="006779F7"/>
    <w:rsid w:val="00677EB1"/>
    <w:rsid w:val="0068002F"/>
    <w:rsid w:val="0068079F"/>
    <w:rsid w:val="00680CC1"/>
    <w:rsid w:val="00680CFD"/>
    <w:rsid w:val="00680D1A"/>
    <w:rsid w:val="00681105"/>
    <w:rsid w:val="00681620"/>
    <w:rsid w:val="00681639"/>
    <w:rsid w:val="00681714"/>
    <w:rsid w:val="00681BF1"/>
    <w:rsid w:val="00681C35"/>
    <w:rsid w:val="00681EBF"/>
    <w:rsid w:val="00682886"/>
    <w:rsid w:val="00682B81"/>
    <w:rsid w:val="00682B89"/>
    <w:rsid w:val="00682C89"/>
    <w:rsid w:val="00682D28"/>
    <w:rsid w:val="00682DBC"/>
    <w:rsid w:val="006830FF"/>
    <w:rsid w:val="006832A5"/>
    <w:rsid w:val="00683CBF"/>
    <w:rsid w:val="00683D62"/>
    <w:rsid w:val="00683EC2"/>
    <w:rsid w:val="006841D2"/>
    <w:rsid w:val="00684410"/>
    <w:rsid w:val="00684789"/>
    <w:rsid w:val="006847BB"/>
    <w:rsid w:val="00684E94"/>
    <w:rsid w:val="00684FB7"/>
    <w:rsid w:val="0068503D"/>
    <w:rsid w:val="006855C7"/>
    <w:rsid w:val="00685600"/>
    <w:rsid w:val="00685AB9"/>
    <w:rsid w:val="00685D44"/>
    <w:rsid w:val="0068637F"/>
    <w:rsid w:val="0068643A"/>
    <w:rsid w:val="006865A8"/>
    <w:rsid w:val="006867C5"/>
    <w:rsid w:val="0068689A"/>
    <w:rsid w:val="006872CF"/>
    <w:rsid w:val="00687419"/>
    <w:rsid w:val="006874AB"/>
    <w:rsid w:val="00687921"/>
    <w:rsid w:val="00687F75"/>
    <w:rsid w:val="00690198"/>
    <w:rsid w:val="006901B5"/>
    <w:rsid w:val="0069020F"/>
    <w:rsid w:val="0069033C"/>
    <w:rsid w:val="00690426"/>
    <w:rsid w:val="006904BF"/>
    <w:rsid w:val="00690DA0"/>
    <w:rsid w:val="00690FEE"/>
    <w:rsid w:val="00691529"/>
    <w:rsid w:val="0069154C"/>
    <w:rsid w:val="006916AE"/>
    <w:rsid w:val="0069184A"/>
    <w:rsid w:val="006918C6"/>
    <w:rsid w:val="00691C5D"/>
    <w:rsid w:val="006921C4"/>
    <w:rsid w:val="006924EF"/>
    <w:rsid w:val="006927F1"/>
    <w:rsid w:val="00692925"/>
    <w:rsid w:val="00692AEE"/>
    <w:rsid w:val="0069316E"/>
    <w:rsid w:val="0069381D"/>
    <w:rsid w:val="00693A8F"/>
    <w:rsid w:val="00693BC8"/>
    <w:rsid w:val="00693F9D"/>
    <w:rsid w:val="00694218"/>
    <w:rsid w:val="00694551"/>
    <w:rsid w:val="006945D1"/>
    <w:rsid w:val="00694A36"/>
    <w:rsid w:val="00694CD4"/>
    <w:rsid w:val="00694CFA"/>
    <w:rsid w:val="00695E40"/>
    <w:rsid w:val="006961B8"/>
    <w:rsid w:val="00696382"/>
    <w:rsid w:val="00696775"/>
    <w:rsid w:val="00696A46"/>
    <w:rsid w:val="00696A58"/>
    <w:rsid w:val="00696BB4"/>
    <w:rsid w:val="00696CCF"/>
    <w:rsid w:val="00696D26"/>
    <w:rsid w:val="00696DBA"/>
    <w:rsid w:val="00696FE6"/>
    <w:rsid w:val="006971AB"/>
    <w:rsid w:val="006972C3"/>
    <w:rsid w:val="00697670"/>
    <w:rsid w:val="006976D2"/>
    <w:rsid w:val="006976F9"/>
    <w:rsid w:val="0069799B"/>
    <w:rsid w:val="006979A3"/>
    <w:rsid w:val="006A011E"/>
    <w:rsid w:val="006A04C8"/>
    <w:rsid w:val="006A06B0"/>
    <w:rsid w:val="006A0B47"/>
    <w:rsid w:val="006A142D"/>
    <w:rsid w:val="006A16C5"/>
    <w:rsid w:val="006A1867"/>
    <w:rsid w:val="006A243E"/>
    <w:rsid w:val="006A2535"/>
    <w:rsid w:val="006A28F8"/>
    <w:rsid w:val="006A307C"/>
    <w:rsid w:val="006A31D1"/>
    <w:rsid w:val="006A3201"/>
    <w:rsid w:val="006A39B7"/>
    <w:rsid w:val="006A3C19"/>
    <w:rsid w:val="006A3C50"/>
    <w:rsid w:val="006A3E9E"/>
    <w:rsid w:val="006A41D4"/>
    <w:rsid w:val="006A42D2"/>
    <w:rsid w:val="006A43F5"/>
    <w:rsid w:val="006A4757"/>
    <w:rsid w:val="006A4784"/>
    <w:rsid w:val="006A581E"/>
    <w:rsid w:val="006A5B01"/>
    <w:rsid w:val="006A5B6D"/>
    <w:rsid w:val="006A5F4E"/>
    <w:rsid w:val="006A6255"/>
    <w:rsid w:val="006A63CC"/>
    <w:rsid w:val="006A69B2"/>
    <w:rsid w:val="006A6AEB"/>
    <w:rsid w:val="006A75C2"/>
    <w:rsid w:val="006A7B05"/>
    <w:rsid w:val="006A7F7B"/>
    <w:rsid w:val="006A7F7F"/>
    <w:rsid w:val="006B0072"/>
    <w:rsid w:val="006B017F"/>
    <w:rsid w:val="006B094F"/>
    <w:rsid w:val="006B0D0C"/>
    <w:rsid w:val="006B0EF8"/>
    <w:rsid w:val="006B1060"/>
    <w:rsid w:val="006B1235"/>
    <w:rsid w:val="006B13FB"/>
    <w:rsid w:val="006B1A08"/>
    <w:rsid w:val="006B1D0C"/>
    <w:rsid w:val="006B1D93"/>
    <w:rsid w:val="006B221F"/>
    <w:rsid w:val="006B228D"/>
    <w:rsid w:val="006B23E4"/>
    <w:rsid w:val="006B264D"/>
    <w:rsid w:val="006B284F"/>
    <w:rsid w:val="006B2894"/>
    <w:rsid w:val="006B28B4"/>
    <w:rsid w:val="006B2993"/>
    <w:rsid w:val="006B2B96"/>
    <w:rsid w:val="006B2C3B"/>
    <w:rsid w:val="006B32E3"/>
    <w:rsid w:val="006B3547"/>
    <w:rsid w:val="006B4072"/>
    <w:rsid w:val="006B46AE"/>
    <w:rsid w:val="006B46F5"/>
    <w:rsid w:val="006B4E61"/>
    <w:rsid w:val="006B4E87"/>
    <w:rsid w:val="006B5172"/>
    <w:rsid w:val="006B5373"/>
    <w:rsid w:val="006B57AD"/>
    <w:rsid w:val="006B5CFC"/>
    <w:rsid w:val="006B5F0B"/>
    <w:rsid w:val="006B6202"/>
    <w:rsid w:val="006B621B"/>
    <w:rsid w:val="006B645A"/>
    <w:rsid w:val="006B669B"/>
    <w:rsid w:val="006B6704"/>
    <w:rsid w:val="006B68A0"/>
    <w:rsid w:val="006B699D"/>
    <w:rsid w:val="006B6BDB"/>
    <w:rsid w:val="006B6D76"/>
    <w:rsid w:val="006B6EFC"/>
    <w:rsid w:val="006B7076"/>
    <w:rsid w:val="006B7409"/>
    <w:rsid w:val="006B7551"/>
    <w:rsid w:val="006B7664"/>
    <w:rsid w:val="006B78A1"/>
    <w:rsid w:val="006B7BB4"/>
    <w:rsid w:val="006B7BB5"/>
    <w:rsid w:val="006B7C3F"/>
    <w:rsid w:val="006B7CC9"/>
    <w:rsid w:val="006C0232"/>
    <w:rsid w:val="006C026F"/>
    <w:rsid w:val="006C0500"/>
    <w:rsid w:val="006C06F6"/>
    <w:rsid w:val="006C080D"/>
    <w:rsid w:val="006C0D33"/>
    <w:rsid w:val="006C0DBC"/>
    <w:rsid w:val="006C0F61"/>
    <w:rsid w:val="006C1065"/>
    <w:rsid w:val="006C1461"/>
    <w:rsid w:val="006C1787"/>
    <w:rsid w:val="006C19DE"/>
    <w:rsid w:val="006C1BF1"/>
    <w:rsid w:val="006C1C08"/>
    <w:rsid w:val="006C2066"/>
    <w:rsid w:val="006C2530"/>
    <w:rsid w:val="006C2B82"/>
    <w:rsid w:val="006C2BAB"/>
    <w:rsid w:val="006C2CB3"/>
    <w:rsid w:val="006C31BC"/>
    <w:rsid w:val="006C37CA"/>
    <w:rsid w:val="006C3BD7"/>
    <w:rsid w:val="006C3CDA"/>
    <w:rsid w:val="006C3CED"/>
    <w:rsid w:val="006C3E9E"/>
    <w:rsid w:val="006C3ED0"/>
    <w:rsid w:val="006C4B9A"/>
    <w:rsid w:val="006C5142"/>
    <w:rsid w:val="006C51E7"/>
    <w:rsid w:val="006C52BE"/>
    <w:rsid w:val="006C54B1"/>
    <w:rsid w:val="006C5582"/>
    <w:rsid w:val="006C5753"/>
    <w:rsid w:val="006C57C5"/>
    <w:rsid w:val="006C5B8E"/>
    <w:rsid w:val="006C5B96"/>
    <w:rsid w:val="006C61CE"/>
    <w:rsid w:val="006C67E7"/>
    <w:rsid w:val="006C6C79"/>
    <w:rsid w:val="006C6F00"/>
    <w:rsid w:val="006C70D9"/>
    <w:rsid w:val="006C7AFD"/>
    <w:rsid w:val="006C7B64"/>
    <w:rsid w:val="006C7B90"/>
    <w:rsid w:val="006D0006"/>
    <w:rsid w:val="006D00A1"/>
    <w:rsid w:val="006D0164"/>
    <w:rsid w:val="006D068A"/>
    <w:rsid w:val="006D0A96"/>
    <w:rsid w:val="006D0A9D"/>
    <w:rsid w:val="006D0B79"/>
    <w:rsid w:val="006D101A"/>
    <w:rsid w:val="006D1303"/>
    <w:rsid w:val="006D1371"/>
    <w:rsid w:val="006D1571"/>
    <w:rsid w:val="006D1718"/>
    <w:rsid w:val="006D1B84"/>
    <w:rsid w:val="006D1FCC"/>
    <w:rsid w:val="006D2187"/>
    <w:rsid w:val="006D23DF"/>
    <w:rsid w:val="006D290B"/>
    <w:rsid w:val="006D2ABA"/>
    <w:rsid w:val="006D2F1A"/>
    <w:rsid w:val="006D2F2F"/>
    <w:rsid w:val="006D2FCA"/>
    <w:rsid w:val="006D30C1"/>
    <w:rsid w:val="006D382C"/>
    <w:rsid w:val="006D3A5D"/>
    <w:rsid w:val="006D3B8F"/>
    <w:rsid w:val="006D3F61"/>
    <w:rsid w:val="006D3F7D"/>
    <w:rsid w:val="006D3FED"/>
    <w:rsid w:val="006D41DD"/>
    <w:rsid w:val="006D4536"/>
    <w:rsid w:val="006D46C4"/>
    <w:rsid w:val="006D4908"/>
    <w:rsid w:val="006D4916"/>
    <w:rsid w:val="006D4D88"/>
    <w:rsid w:val="006D5188"/>
    <w:rsid w:val="006D5591"/>
    <w:rsid w:val="006D57CE"/>
    <w:rsid w:val="006D57F3"/>
    <w:rsid w:val="006D5884"/>
    <w:rsid w:val="006D5CBC"/>
    <w:rsid w:val="006D5F68"/>
    <w:rsid w:val="006D6276"/>
    <w:rsid w:val="006D6599"/>
    <w:rsid w:val="006D66BF"/>
    <w:rsid w:val="006D6891"/>
    <w:rsid w:val="006D7299"/>
    <w:rsid w:val="006D73DA"/>
    <w:rsid w:val="006D73DC"/>
    <w:rsid w:val="006D74D0"/>
    <w:rsid w:val="006D75D2"/>
    <w:rsid w:val="006D7945"/>
    <w:rsid w:val="006D7D45"/>
    <w:rsid w:val="006E028C"/>
    <w:rsid w:val="006E04BC"/>
    <w:rsid w:val="006E0AA6"/>
    <w:rsid w:val="006E0C96"/>
    <w:rsid w:val="006E0E94"/>
    <w:rsid w:val="006E1878"/>
    <w:rsid w:val="006E1C7F"/>
    <w:rsid w:val="006E1E58"/>
    <w:rsid w:val="006E201B"/>
    <w:rsid w:val="006E22B0"/>
    <w:rsid w:val="006E23E8"/>
    <w:rsid w:val="006E24F4"/>
    <w:rsid w:val="006E2559"/>
    <w:rsid w:val="006E2922"/>
    <w:rsid w:val="006E2DCE"/>
    <w:rsid w:val="006E2EC2"/>
    <w:rsid w:val="006E3141"/>
    <w:rsid w:val="006E31BC"/>
    <w:rsid w:val="006E32E7"/>
    <w:rsid w:val="006E3BF5"/>
    <w:rsid w:val="006E3EAB"/>
    <w:rsid w:val="006E4045"/>
    <w:rsid w:val="006E4479"/>
    <w:rsid w:val="006E464E"/>
    <w:rsid w:val="006E48D5"/>
    <w:rsid w:val="006E495D"/>
    <w:rsid w:val="006E4C56"/>
    <w:rsid w:val="006E4C81"/>
    <w:rsid w:val="006E4D05"/>
    <w:rsid w:val="006E4D28"/>
    <w:rsid w:val="006E4E11"/>
    <w:rsid w:val="006E4E75"/>
    <w:rsid w:val="006E4EA6"/>
    <w:rsid w:val="006E4F56"/>
    <w:rsid w:val="006E4F85"/>
    <w:rsid w:val="006E537C"/>
    <w:rsid w:val="006E5A0B"/>
    <w:rsid w:val="006E5CD2"/>
    <w:rsid w:val="006E5F14"/>
    <w:rsid w:val="006E5FA4"/>
    <w:rsid w:val="006E6060"/>
    <w:rsid w:val="006E618A"/>
    <w:rsid w:val="006E6904"/>
    <w:rsid w:val="006E6A64"/>
    <w:rsid w:val="006E6A6A"/>
    <w:rsid w:val="006E70E3"/>
    <w:rsid w:val="006E732F"/>
    <w:rsid w:val="006E7418"/>
    <w:rsid w:val="006E744A"/>
    <w:rsid w:val="006E7875"/>
    <w:rsid w:val="006E7950"/>
    <w:rsid w:val="006E7A11"/>
    <w:rsid w:val="006E7EDB"/>
    <w:rsid w:val="006F00F7"/>
    <w:rsid w:val="006F01A3"/>
    <w:rsid w:val="006F080C"/>
    <w:rsid w:val="006F0B61"/>
    <w:rsid w:val="006F0CC9"/>
    <w:rsid w:val="006F0E6D"/>
    <w:rsid w:val="006F1559"/>
    <w:rsid w:val="006F166C"/>
    <w:rsid w:val="006F1BE3"/>
    <w:rsid w:val="006F1DCA"/>
    <w:rsid w:val="006F20D0"/>
    <w:rsid w:val="006F2149"/>
    <w:rsid w:val="006F23DB"/>
    <w:rsid w:val="006F247F"/>
    <w:rsid w:val="006F26B9"/>
    <w:rsid w:val="006F295A"/>
    <w:rsid w:val="006F2B54"/>
    <w:rsid w:val="006F2B84"/>
    <w:rsid w:val="006F3252"/>
    <w:rsid w:val="006F3308"/>
    <w:rsid w:val="006F380D"/>
    <w:rsid w:val="006F38B3"/>
    <w:rsid w:val="006F3B06"/>
    <w:rsid w:val="006F3EC5"/>
    <w:rsid w:val="006F3EFF"/>
    <w:rsid w:val="006F48AD"/>
    <w:rsid w:val="006F49D0"/>
    <w:rsid w:val="006F4B5D"/>
    <w:rsid w:val="006F4DFF"/>
    <w:rsid w:val="006F50FB"/>
    <w:rsid w:val="006F5119"/>
    <w:rsid w:val="006F531F"/>
    <w:rsid w:val="006F53C1"/>
    <w:rsid w:val="006F5434"/>
    <w:rsid w:val="006F6225"/>
    <w:rsid w:val="006F630B"/>
    <w:rsid w:val="006F63C4"/>
    <w:rsid w:val="006F63E2"/>
    <w:rsid w:val="006F65A0"/>
    <w:rsid w:val="006F65F1"/>
    <w:rsid w:val="006F6615"/>
    <w:rsid w:val="006F6AD0"/>
    <w:rsid w:val="006F77F4"/>
    <w:rsid w:val="006F7B59"/>
    <w:rsid w:val="006F7B7E"/>
    <w:rsid w:val="00700045"/>
    <w:rsid w:val="00700274"/>
    <w:rsid w:val="00700449"/>
    <w:rsid w:val="0070071C"/>
    <w:rsid w:val="00700F9E"/>
    <w:rsid w:val="00700FD1"/>
    <w:rsid w:val="0070133C"/>
    <w:rsid w:val="00701705"/>
    <w:rsid w:val="007017C8"/>
    <w:rsid w:val="00701D85"/>
    <w:rsid w:val="00701E48"/>
    <w:rsid w:val="00701FD4"/>
    <w:rsid w:val="00702047"/>
    <w:rsid w:val="007021F4"/>
    <w:rsid w:val="00702248"/>
    <w:rsid w:val="00702872"/>
    <w:rsid w:val="007028A5"/>
    <w:rsid w:val="00702C48"/>
    <w:rsid w:val="00702C49"/>
    <w:rsid w:val="00702EBC"/>
    <w:rsid w:val="00702FA5"/>
    <w:rsid w:val="0070317D"/>
    <w:rsid w:val="007032C0"/>
    <w:rsid w:val="007034C9"/>
    <w:rsid w:val="007036F9"/>
    <w:rsid w:val="00703891"/>
    <w:rsid w:val="007039B1"/>
    <w:rsid w:val="007042BD"/>
    <w:rsid w:val="0070443F"/>
    <w:rsid w:val="007045CD"/>
    <w:rsid w:val="00704938"/>
    <w:rsid w:val="00704A3D"/>
    <w:rsid w:val="00704AD6"/>
    <w:rsid w:val="007054B1"/>
    <w:rsid w:val="00705576"/>
    <w:rsid w:val="00705676"/>
    <w:rsid w:val="007058B7"/>
    <w:rsid w:val="00705AF8"/>
    <w:rsid w:val="00705ED7"/>
    <w:rsid w:val="007060E4"/>
    <w:rsid w:val="00706159"/>
    <w:rsid w:val="00706977"/>
    <w:rsid w:val="00706984"/>
    <w:rsid w:val="00706B9F"/>
    <w:rsid w:val="00706BA4"/>
    <w:rsid w:val="00706DC6"/>
    <w:rsid w:val="00707171"/>
    <w:rsid w:val="0070733C"/>
    <w:rsid w:val="007073FC"/>
    <w:rsid w:val="007076E9"/>
    <w:rsid w:val="0070779B"/>
    <w:rsid w:val="00707826"/>
    <w:rsid w:val="007079F4"/>
    <w:rsid w:val="0071001A"/>
    <w:rsid w:val="0071026F"/>
    <w:rsid w:val="007102F9"/>
    <w:rsid w:val="0071031C"/>
    <w:rsid w:val="007106E3"/>
    <w:rsid w:val="00710B37"/>
    <w:rsid w:val="00710BBE"/>
    <w:rsid w:val="00710E7F"/>
    <w:rsid w:val="007113D2"/>
    <w:rsid w:val="007114E5"/>
    <w:rsid w:val="00711873"/>
    <w:rsid w:val="00711C3A"/>
    <w:rsid w:val="00711DBE"/>
    <w:rsid w:val="007120E0"/>
    <w:rsid w:val="00712477"/>
    <w:rsid w:val="007129BF"/>
    <w:rsid w:val="00712C17"/>
    <w:rsid w:val="0071304C"/>
    <w:rsid w:val="007132AA"/>
    <w:rsid w:val="007135DF"/>
    <w:rsid w:val="007138FB"/>
    <w:rsid w:val="00713E02"/>
    <w:rsid w:val="007141D1"/>
    <w:rsid w:val="00714406"/>
    <w:rsid w:val="0071505E"/>
    <w:rsid w:val="00715363"/>
    <w:rsid w:val="007153AC"/>
    <w:rsid w:val="00715507"/>
    <w:rsid w:val="007159BC"/>
    <w:rsid w:val="00715A0F"/>
    <w:rsid w:val="00715B02"/>
    <w:rsid w:val="00715C89"/>
    <w:rsid w:val="00717406"/>
    <w:rsid w:val="0071764A"/>
    <w:rsid w:val="00717660"/>
    <w:rsid w:val="007176C8"/>
    <w:rsid w:val="00717B48"/>
    <w:rsid w:val="00717ECA"/>
    <w:rsid w:val="00717F19"/>
    <w:rsid w:val="0072081B"/>
    <w:rsid w:val="00720D0C"/>
    <w:rsid w:val="00720D3A"/>
    <w:rsid w:val="00721188"/>
    <w:rsid w:val="0072147F"/>
    <w:rsid w:val="00721502"/>
    <w:rsid w:val="00721852"/>
    <w:rsid w:val="00721907"/>
    <w:rsid w:val="007221E3"/>
    <w:rsid w:val="00722280"/>
    <w:rsid w:val="007223A2"/>
    <w:rsid w:val="0072250E"/>
    <w:rsid w:val="007225B3"/>
    <w:rsid w:val="007228EB"/>
    <w:rsid w:val="00722A71"/>
    <w:rsid w:val="007231E2"/>
    <w:rsid w:val="00723495"/>
    <w:rsid w:val="007237C4"/>
    <w:rsid w:val="007238EE"/>
    <w:rsid w:val="00723D24"/>
    <w:rsid w:val="00723EB0"/>
    <w:rsid w:val="007258EC"/>
    <w:rsid w:val="007259FF"/>
    <w:rsid w:val="00725AC8"/>
    <w:rsid w:val="00726172"/>
    <w:rsid w:val="007263AC"/>
    <w:rsid w:val="00726457"/>
    <w:rsid w:val="0072660A"/>
    <w:rsid w:val="0072669E"/>
    <w:rsid w:val="007266EA"/>
    <w:rsid w:val="00726CED"/>
    <w:rsid w:val="007271BE"/>
    <w:rsid w:val="00727294"/>
    <w:rsid w:val="00727313"/>
    <w:rsid w:val="007273B6"/>
    <w:rsid w:val="00727466"/>
    <w:rsid w:val="007275CD"/>
    <w:rsid w:val="00727664"/>
    <w:rsid w:val="00727A6E"/>
    <w:rsid w:val="00727A80"/>
    <w:rsid w:val="00730182"/>
    <w:rsid w:val="007301A8"/>
    <w:rsid w:val="007303E5"/>
    <w:rsid w:val="0073053C"/>
    <w:rsid w:val="00730878"/>
    <w:rsid w:val="00730977"/>
    <w:rsid w:val="00730C5C"/>
    <w:rsid w:val="00731F7B"/>
    <w:rsid w:val="0073255D"/>
    <w:rsid w:val="007329E8"/>
    <w:rsid w:val="00732E94"/>
    <w:rsid w:val="00733668"/>
    <w:rsid w:val="00733F1C"/>
    <w:rsid w:val="00734380"/>
    <w:rsid w:val="00734635"/>
    <w:rsid w:val="00734872"/>
    <w:rsid w:val="0073493D"/>
    <w:rsid w:val="00734AFF"/>
    <w:rsid w:val="00734D5F"/>
    <w:rsid w:val="00734DEE"/>
    <w:rsid w:val="00734E57"/>
    <w:rsid w:val="0073547E"/>
    <w:rsid w:val="007357D7"/>
    <w:rsid w:val="00736135"/>
    <w:rsid w:val="00736694"/>
    <w:rsid w:val="00736758"/>
    <w:rsid w:val="0073679A"/>
    <w:rsid w:val="00736D90"/>
    <w:rsid w:val="00737020"/>
    <w:rsid w:val="007375AF"/>
    <w:rsid w:val="0073774D"/>
    <w:rsid w:val="0073779A"/>
    <w:rsid w:val="007378C7"/>
    <w:rsid w:val="00737A62"/>
    <w:rsid w:val="00737CF1"/>
    <w:rsid w:val="00740461"/>
    <w:rsid w:val="00740B03"/>
    <w:rsid w:val="00740C77"/>
    <w:rsid w:val="00740FA4"/>
    <w:rsid w:val="0074130F"/>
    <w:rsid w:val="0074145B"/>
    <w:rsid w:val="007417C7"/>
    <w:rsid w:val="00741960"/>
    <w:rsid w:val="00741A9B"/>
    <w:rsid w:val="00741CBD"/>
    <w:rsid w:val="00741F9A"/>
    <w:rsid w:val="00742555"/>
    <w:rsid w:val="00742558"/>
    <w:rsid w:val="00742BDB"/>
    <w:rsid w:val="00742BE1"/>
    <w:rsid w:val="00742F08"/>
    <w:rsid w:val="00742F32"/>
    <w:rsid w:val="00743473"/>
    <w:rsid w:val="007435CB"/>
    <w:rsid w:val="007437BC"/>
    <w:rsid w:val="007438FC"/>
    <w:rsid w:val="00743C2E"/>
    <w:rsid w:val="00743F4E"/>
    <w:rsid w:val="007441B6"/>
    <w:rsid w:val="007445E8"/>
    <w:rsid w:val="00744C0F"/>
    <w:rsid w:val="00744CEE"/>
    <w:rsid w:val="00744EAF"/>
    <w:rsid w:val="00744FD3"/>
    <w:rsid w:val="0074500A"/>
    <w:rsid w:val="007451E4"/>
    <w:rsid w:val="00745279"/>
    <w:rsid w:val="0074534C"/>
    <w:rsid w:val="00745475"/>
    <w:rsid w:val="0074573B"/>
    <w:rsid w:val="007457ED"/>
    <w:rsid w:val="00745BD5"/>
    <w:rsid w:val="00746331"/>
    <w:rsid w:val="007463DB"/>
    <w:rsid w:val="007468BD"/>
    <w:rsid w:val="0074708F"/>
    <w:rsid w:val="00747298"/>
    <w:rsid w:val="007475A4"/>
    <w:rsid w:val="007476B3"/>
    <w:rsid w:val="00747B11"/>
    <w:rsid w:val="00747F2E"/>
    <w:rsid w:val="007507A8"/>
    <w:rsid w:val="00750C40"/>
    <w:rsid w:val="0075113B"/>
    <w:rsid w:val="00751792"/>
    <w:rsid w:val="007519A8"/>
    <w:rsid w:val="00751B4D"/>
    <w:rsid w:val="00751FD7"/>
    <w:rsid w:val="00752335"/>
    <w:rsid w:val="0075254B"/>
    <w:rsid w:val="00752844"/>
    <w:rsid w:val="00752AF3"/>
    <w:rsid w:val="00752BC5"/>
    <w:rsid w:val="00752F9E"/>
    <w:rsid w:val="00752FA6"/>
    <w:rsid w:val="00753060"/>
    <w:rsid w:val="00753242"/>
    <w:rsid w:val="00753720"/>
    <w:rsid w:val="00753747"/>
    <w:rsid w:val="007538FE"/>
    <w:rsid w:val="00753BA0"/>
    <w:rsid w:val="00753EBA"/>
    <w:rsid w:val="00754221"/>
    <w:rsid w:val="00754892"/>
    <w:rsid w:val="00754AAB"/>
    <w:rsid w:val="00754D2C"/>
    <w:rsid w:val="00754F0F"/>
    <w:rsid w:val="00755609"/>
    <w:rsid w:val="00755898"/>
    <w:rsid w:val="00755D77"/>
    <w:rsid w:val="0075622C"/>
    <w:rsid w:val="00756622"/>
    <w:rsid w:val="007578FA"/>
    <w:rsid w:val="00757A0E"/>
    <w:rsid w:val="00757B5A"/>
    <w:rsid w:val="00757DC8"/>
    <w:rsid w:val="00757E07"/>
    <w:rsid w:val="0076022D"/>
    <w:rsid w:val="0076028F"/>
    <w:rsid w:val="00760C05"/>
    <w:rsid w:val="00760E58"/>
    <w:rsid w:val="00760ED2"/>
    <w:rsid w:val="00761167"/>
    <w:rsid w:val="007613A3"/>
    <w:rsid w:val="007618A4"/>
    <w:rsid w:val="00761A37"/>
    <w:rsid w:val="00761B6A"/>
    <w:rsid w:val="00761CFB"/>
    <w:rsid w:val="00761F68"/>
    <w:rsid w:val="0076207A"/>
    <w:rsid w:val="00762236"/>
    <w:rsid w:val="00762541"/>
    <w:rsid w:val="007626A6"/>
    <w:rsid w:val="00762755"/>
    <w:rsid w:val="00762821"/>
    <w:rsid w:val="00764013"/>
    <w:rsid w:val="00764684"/>
    <w:rsid w:val="007646FA"/>
    <w:rsid w:val="00764911"/>
    <w:rsid w:val="00764BAB"/>
    <w:rsid w:val="00764C40"/>
    <w:rsid w:val="00764CE0"/>
    <w:rsid w:val="0076527E"/>
    <w:rsid w:val="007652C7"/>
    <w:rsid w:val="00765FF8"/>
    <w:rsid w:val="00766040"/>
    <w:rsid w:val="00766414"/>
    <w:rsid w:val="00766DAC"/>
    <w:rsid w:val="00766FE6"/>
    <w:rsid w:val="00767282"/>
    <w:rsid w:val="007674AE"/>
    <w:rsid w:val="00767A2A"/>
    <w:rsid w:val="00767DDB"/>
    <w:rsid w:val="00770106"/>
    <w:rsid w:val="00770178"/>
    <w:rsid w:val="0077045B"/>
    <w:rsid w:val="00770669"/>
    <w:rsid w:val="00770AAC"/>
    <w:rsid w:val="00770CE1"/>
    <w:rsid w:val="00770DA8"/>
    <w:rsid w:val="00770EB0"/>
    <w:rsid w:val="00771455"/>
    <w:rsid w:val="00771792"/>
    <w:rsid w:val="00772070"/>
    <w:rsid w:val="0077289D"/>
    <w:rsid w:val="00772A80"/>
    <w:rsid w:val="00772C33"/>
    <w:rsid w:val="00772E28"/>
    <w:rsid w:val="00773122"/>
    <w:rsid w:val="007732F2"/>
    <w:rsid w:val="007733C7"/>
    <w:rsid w:val="0077347B"/>
    <w:rsid w:val="00773769"/>
    <w:rsid w:val="00773794"/>
    <w:rsid w:val="007737DA"/>
    <w:rsid w:val="0077399E"/>
    <w:rsid w:val="00773CD0"/>
    <w:rsid w:val="00774033"/>
    <w:rsid w:val="007740A5"/>
    <w:rsid w:val="007740BE"/>
    <w:rsid w:val="007741B7"/>
    <w:rsid w:val="00774312"/>
    <w:rsid w:val="00774427"/>
    <w:rsid w:val="0077442A"/>
    <w:rsid w:val="0077449D"/>
    <w:rsid w:val="00774688"/>
    <w:rsid w:val="00774745"/>
    <w:rsid w:val="00774A00"/>
    <w:rsid w:val="007755B1"/>
    <w:rsid w:val="0077591C"/>
    <w:rsid w:val="00775B36"/>
    <w:rsid w:val="00775CC6"/>
    <w:rsid w:val="00775E3A"/>
    <w:rsid w:val="00775F10"/>
    <w:rsid w:val="00775F7F"/>
    <w:rsid w:val="00775FE2"/>
    <w:rsid w:val="007765E0"/>
    <w:rsid w:val="00776678"/>
    <w:rsid w:val="00776BC3"/>
    <w:rsid w:val="00776BF4"/>
    <w:rsid w:val="00776EA5"/>
    <w:rsid w:val="00777019"/>
    <w:rsid w:val="00777078"/>
    <w:rsid w:val="007774D1"/>
    <w:rsid w:val="007777C8"/>
    <w:rsid w:val="00777A7D"/>
    <w:rsid w:val="00777D19"/>
    <w:rsid w:val="00777D65"/>
    <w:rsid w:val="00777EF5"/>
    <w:rsid w:val="0078000D"/>
    <w:rsid w:val="0078005C"/>
    <w:rsid w:val="007801B2"/>
    <w:rsid w:val="0078048B"/>
    <w:rsid w:val="007805AE"/>
    <w:rsid w:val="00780DDB"/>
    <w:rsid w:val="00780EE0"/>
    <w:rsid w:val="00780F67"/>
    <w:rsid w:val="00781788"/>
    <w:rsid w:val="00781801"/>
    <w:rsid w:val="00781A00"/>
    <w:rsid w:val="00781D79"/>
    <w:rsid w:val="00782111"/>
    <w:rsid w:val="00782429"/>
    <w:rsid w:val="007829E9"/>
    <w:rsid w:val="00782BB3"/>
    <w:rsid w:val="00783195"/>
    <w:rsid w:val="0078350B"/>
    <w:rsid w:val="007835F9"/>
    <w:rsid w:val="007836D9"/>
    <w:rsid w:val="00783769"/>
    <w:rsid w:val="00783FAE"/>
    <w:rsid w:val="007840B5"/>
    <w:rsid w:val="007847EE"/>
    <w:rsid w:val="00784868"/>
    <w:rsid w:val="00784944"/>
    <w:rsid w:val="00784B4D"/>
    <w:rsid w:val="00784C96"/>
    <w:rsid w:val="00785147"/>
    <w:rsid w:val="007851FB"/>
    <w:rsid w:val="007852D2"/>
    <w:rsid w:val="007855C8"/>
    <w:rsid w:val="00785C74"/>
    <w:rsid w:val="00785E5C"/>
    <w:rsid w:val="00786039"/>
    <w:rsid w:val="00786526"/>
    <w:rsid w:val="00786E54"/>
    <w:rsid w:val="00786EA4"/>
    <w:rsid w:val="00786EEA"/>
    <w:rsid w:val="00787295"/>
    <w:rsid w:val="007877C8"/>
    <w:rsid w:val="0078788D"/>
    <w:rsid w:val="00787AB3"/>
    <w:rsid w:val="00787EC1"/>
    <w:rsid w:val="007900FF"/>
    <w:rsid w:val="007902B0"/>
    <w:rsid w:val="007907AC"/>
    <w:rsid w:val="00790C97"/>
    <w:rsid w:val="00790F91"/>
    <w:rsid w:val="00791417"/>
    <w:rsid w:val="00791B6E"/>
    <w:rsid w:val="0079268D"/>
    <w:rsid w:val="0079279E"/>
    <w:rsid w:val="007927BE"/>
    <w:rsid w:val="0079293D"/>
    <w:rsid w:val="00792A8D"/>
    <w:rsid w:val="00792B9B"/>
    <w:rsid w:val="00792EA4"/>
    <w:rsid w:val="00793341"/>
    <w:rsid w:val="00793A05"/>
    <w:rsid w:val="00793A98"/>
    <w:rsid w:val="0079404D"/>
    <w:rsid w:val="00794084"/>
    <w:rsid w:val="007940DE"/>
    <w:rsid w:val="007946A5"/>
    <w:rsid w:val="00794E2C"/>
    <w:rsid w:val="007957EC"/>
    <w:rsid w:val="007958ED"/>
    <w:rsid w:val="00795925"/>
    <w:rsid w:val="00795DDF"/>
    <w:rsid w:val="00795E32"/>
    <w:rsid w:val="00795F02"/>
    <w:rsid w:val="00795F3D"/>
    <w:rsid w:val="0079693D"/>
    <w:rsid w:val="00797354"/>
    <w:rsid w:val="00797728"/>
    <w:rsid w:val="007979BA"/>
    <w:rsid w:val="00797C0E"/>
    <w:rsid w:val="007A0192"/>
    <w:rsid w:val="007A0425"/>
    <w:rsid w:val="007A0A56"/>
    <w:rsid w:val="007A0A5D"/>
    <w:rsid w:val="007A0A81"/>
    <w:rsid w:val="007A0B21"/>
    <w:rsid w:val="007A0CBD"/>
    <w:rsid w:val="007A0FDA"/>
    <w:rsid w:val="007A11E7"/>
    <w:rsid w:val="007A16E7"/>
    <w:rsid w:val="007A185D"/>
    <w:rsid w:val="007A1B8E"/>
    <w:rsid w:val="007A1BBD"/>
    <w:rsid w:val="007A23C1"/>
    <w:rsid w:val="007A2ED2"/>
    <w:rsid w:val="007A31E1"/>
    <w:rsid w:val="007A361E"/>
    <w:rsid w:val="007A3889"/>
    <w:rsid w:val="007A3B40"/>
    <w:rsid w:val="007A3D64"/>
    <w:rsid w:val="007A3E54"/>
    <w:rsid w:val="007A3F8C"/>
    <w:rsid w:val="007A400B"/>
    <w:rsid w:val="007A4092"/>
    <w:rsid w:val="007A4A6A"/>
    <w:rsid w:val="007A4B55"/>
    <w:rsid w:val="007A4D4B"/>
    <w:rsid w:val="007A4D5F"/>
    <w:rsid w:val="007A50AD"/>
    <w:rsid w:val="007A5252"/>
    <w:rsid w:val="007A57C6"/>
    <w:rsid w:val="007A6439"/>
    <w:rsid w:val="007A649C"/>
    <w:rsid w:val="007A68A1"/>
    <w:rsid w:val="007A69D9"/>
    <w:rsid w:val="007A6B62"/>
    <w:rsid w:val="007A6DEB"/>
    <w:rsid w:val="007A70A9"/>
    <w:rsid w:val="007A71BB"/>
    <w:rsid w:val="007A751F"/>
    <w:rsid w:val="007A7885"/>
    <w:rsid w:val="007A7FCE"/>
    <w:rsid w:val="007B0225"/>
    <w:rsid w:val="007B039C"/>
    <w:rsid w:val="007B04E6"/>
    <w:rsid w:val="007B0AA9"/>
    <w:rsid w:val="007B0CA2"/>
    <w:rsid w:val="007B0E38"/>
    <w:rsid w:val="007B0E42"/>
    <w:rsid w:val="007B13EB"/>
    <w:rsid w:val="007B173A"/>
    <w:rsid w:val="007B1A15"/>
    <w:rsid w:val="007B20FA"/>
    <w:rsid w:val="007B21D7"/>
    <w:rsid w:val="007B23AB"/>
    <w:rsid w:val="007B23BF"/>
    <w:rsid w:val="007B2405"/>
    <w:rsid w:val="007B25F8"/>
    <w:rsid w:val="007B26C7"/>
    <w:rsid w:val="007B26EF"/>
    <w:rsid w:val="007B270E"/>
    <w:rsid w:val="007B272A"/>
    <w:rsid w:val="007B2A20"/>
    <w:rsid w:val="007B2C39"/>
    <w:rsid w:val="007B2F7E"/>
    <w:rsid w:val="007B30B3"/>
    <w:rsid w:val="007B3304"/>
    <w:rsid w:val="007B3A32"/>
    <w:rsid w:val="007B3CD9"/>
    <w:rsid w:val="007B424B"/>
    <w:rsid w:val="007B46B8"/>
    <w:rsid w:val="007B48B3"/>
    <w:rsid w:val="007B4F9A"/>
    <w:rsid w:val="007B5283"/>
    <w:rsid w:val="007B573B"/>
    <w:rsid w:val="007B5812"/>
    <w:rsid w:val="007B5F0F"/>
    <w:rsid w:val="007B5FCF"/>
    <w:rsid w:val="007B6173"/>
    <w:rsid w:val="007B6405"/>
    <w:rsid w:val="007B6409"/>
    <w:rsid w:val="007B6524"/>
    <w:rsid w:val="007B65DB"/>
    <w:rsid w:val="007B695D"/>
    <w:rsid w:val="007B6FAE"/>
    <w:rsid w:val="007B72D7"/>
    <w:rsid w:val="007B737E"/>
    <w:rsid w:val="007B78C7"/>
    <w:rsid w:val="007C00D2"/>
    <w:rsid w:val="007C0161"/>
    <w:rsid w:val="007C035D"/>
    <w:rsid w:val="007C05FD"/>
    <w:rsid w:val="007C06A4"/>
    <w:rsid w:val="007C09DF"/>
    <w:rsid w:val="007C0CBE"/>
    <w:rsid w:val="007C0F39"/>
    <w:rsid w:val="007C1A47"/>
    <w:rsid w:val="007C1B18"/>
    <w:rsid w:val="007C25F1"/>
    <w:rsid w:val="007C2639"/>
    <w:rsid w:val="007C2675"/>
    <w:rsid w:val="007C2A38"/>
    <w:rsid w:val="007C2D67"/>
    <w:rsid w:val="007C3198"/>
    <w:rsid w:val="007C3328"/>
    <w:rsid w:val="007C3377"/>
    <w:rsid w:val="007C3653"/>
    <w:rsid w:val="007C372B"/>
    <w:rsid w:val="007C3772"/>
    <w:rsid w:val="007C38FF"/>
    <w:rsid w:val="007C3C93"/>
    <w:rsid w:val="007C3E38"/>
    <w:rsid w:val="007C42CA"/>
    <w:rsid w:val="007C4774"/>
    <w:rsid w:val="007C49D9"/>
    <w:rsid w:val="007C51B2"/>
    <w:rsid w:val="007C54E3"/>
    <w:rsid w:val="007C577B"/>
    <w:rsid w:val="007C5A18"/>
    <w:rsid w:val="007C5A4C"/>
    <w:rsid w:val="007C6439"/>
    <w:rsid w:val="007C668F"/>
    <w:rsid w:val="007C6DE6"/>
    <w:rsid w:val="007C6F03"/>
    <w:rsid w:val="007C74A7"/>
    <w:rsid w:val="007C7968"/>
    <w:rsid w:val="007C79CC"/>
    <w:rsid w:val="007C7CA4"/>
    <w:rsid w:val="007C7F43"/>
    <w:rsid w:val="007D069C"/>
    <w:rsid w:val="007D08E6"/>
    <w:rsid w:val="007D14CC"/>
    <w:rsid w:val="007D1522"/>
    <w:rsid w:val="007D1D81"/>
    <w:rsid w:val="007D1E4E"/>
    <w:rsid w:val="007D20BA"/>
    <w:rsid w:val="007D21CB"/>
    <w:rsid w:val="007D22B5"/>
    <w:rsid w:val="007D2344"/>
    <w:rsid w:val="007D2B41"/>
    <w:rsid w:val="007D2EE4"/>
    <w:rsid w:val="007D31CC"/>
    <w:rsid w:val="007D3584"/>
    <w:rsid w:val="007D3B88"/>
    <w:rsid w:val="007D3D56"/>
    <w:rsid w:val="007D3EB6"/>
    <w:rsid w:val="007D415F"/>
    <w:rsid w:val="007D4791"/>
    <w:rsid w:val="007D49FF"/>
    <w:rsid w:val="007D4B41"/>
    <w:rsid w:val="007D4CE5"/>
    <w:rsid w:val="007D4FD6"/>
    <w:rsid w:val="007D634B"/>
    <w:rsid w:val="007D636D"/>
    <w:rsid w:val="007D660E"/>
    <w:rsid w:val="007D6AEE"/>
    <w:rsid w:val="007D6AF4"/>
    <w:rsid w:val="007D6CDB"/>
    <w:rsid w:val="007D71D0"/>
    <w:rsid w:val="007D739E"/>
    <w:rsid w:val="007D74B8"/>
    <w:rsid w:val="007D75AE"/>
    <w:rsid w:val="007E07A3"/>
    <w:rsid w:val="007E0B72"/>
    <w:rsid w:val="007E0B78"/>
    <w:rsid w:val="007E0CAA"/>
    <w:rsid w:val="007E1558"/>
    <w:rsid w:val="007E155D"/>
    <w:rsid w:val="007E1820"/>
    <w:rsid w:val="007E1850"/>
    <w:rsid w:val="007E186E"/>
    <w:rsid w:val="007E18D5"/>
    <w:rsid w:val="007E1DFA"/>
    <w:rsid w:val="007E201D"/>
    <w:rsid w:val="007E237A"/>
    <w:rsid w:val="007E25F5"/>
    <w:rsid w:val="007E2B18"/>
    <w:rsid w:val="007E2C48"/>
    <w:rsid w:val="007E315A"/>
    <w:rsid w:val="007E369A"/>
    <w:rsid w:val="007E36C3"/>
    <w:rsid w:val="007E37F7"/>
    <w:rsid w:val="007E39BF"/>
    <w:rsid w:val="007E3D29"/>
    <w:rsid w:val="007E3DC3"/>
    <w:rsid w:val="007E4053"/>
    <w:rsid w:val="007E46BC"/>
    <w:rsid w:val="007E4836"/>
    <w:rsid w:val="007E51CE"/>
    <w:rsid w:val="007E52BB"/>
    <w:rsid w:val="007E52BE"/>
    <w:rsid w:val="007E534F"/>
    <w:rsid w:val="007E5510"/>
    <w:rsid w:val="007E5844"/>
    <w:rsid w:val="007E5D22"/>
    <w:rsid w:val="007E5DC4"/>
    <w:rsid w:val="007E6078"/>
    <w:rsid w:val="007E6094"/>
    <w:rsid w:val="007E609D"/>
    <w:rsid w:val="007E64AA"/>
    <w:rsid w:val="007E66D5"/>
    <w:rsid w:val="007E67B3"/>
    <w:rsid w:val="007E67F9"/>
    <w:rsid w:val="007E68C7"/>
    <w:rsid w:val="007E6A66"/>
    <w:rsid w:val="007E6C0C"/>
    <w:rsid w:val="007E6D09"/>
    <w:rsid w:val="007E6F67"/>
    <w:rsid w:val="007E6FCF"/>
    <w:rsid w:val="007E6FDA"/>
    <w:rsid w:val="007E7105"/>
    <w:rsid w:val="007E7551"/>
    <w:rsid w:val="007E7786"/>
    <w:rsid w:val="007E78B3"/>
    <w:rsid w:val="007E7EEB"/>
    <w:rsid w:val="007F08FB"/>
    <w:rsid w:val="007F09AF"/>
    <w:rsid w:val="007F0E78"/>
    <w:rsid w:val="007F1301"/>
    <w:rsid w:val="007F140D"/>
    <w:rsid w:val="007F14A4"/>
    <w:rsid w:val="007F1587"/>
    <w:rsid w:val="007F1699"/>
    <w:rsid w:val="007F20B5"/>
    <w:rsid w:val="007F22ED"/>
    <w:rsid w:val="007F26AF"/>
    <w:rsid w:val="007F2C63"/>
    <w:rsid w:val="007F2C69"/>
    <w:rsid w:val="007F2CE1"/>
    <w:rsid w:val="007F2EE0"/>
    <w:rsid w:val="007F3177"/>
    <w:rsid w:val="007F335C"/>
    <w:rsid w:val="007F3960"/>
    <w:rsid w:val="007F39FA"/>
    <w:rsid w:val="007F3B11"/>
    <w:rsid w:val="007F44DA"/>
    <w:rsid w:val="007F4C92"/>
    <w:rsid w:val="007F5001"/>
    <w:rsid w:val="007F5102"/>
    <w:rsid w:val="007F51D5"/>
    <w:rsid w:val="007F5825"/>
    <w:rsid w:val="007F5AD5"/>
    <w:rsid w:val="007F5F9B"/>
    <w:rsid w:val="007F6071"/>
    <w:rsid w:val="007F662D"/>
    <w:rsid w:val="007F72A3"/>
    <w:rsid w:val="007F74C7"/>
    <w:rsid w:val="007F7504"/>
    <w:rsid w:val="007F7760"/>
    <w:rsid w:val="007F787C"/>
    <w:rsid w:val="007F79EF"/>
    <w:rsid w:val="007F7E8B"/>
    <w:rsid w:val="00800079"/>
    <w:rsid w:val="00800759"/>
    <w:rsid w:val="008007DC"/>
    <w:rsid w:val="008009E5"/>
    <w:rsid w:val="00800A6E"/>
    <w:rsid w:val="00800BD6"/>
    <w:rsid w:val="00800C45"/>
    <w:rsid w:val="00800C70"/>
    <w:rsid w:val="00800E2A"/>
    <w:rsid w:val="00800FFC"/>
    <w:rsid w:val="00801129"/>
    <w:rsid w:val="0080122B"/>
    <w:rsid w:val="0080134B"/>
    <w:rsid w:val="0080142D"/>
    <w:rsid w:val="00801A93"/>
    <w:rsid w:val="00801E71"/>
    <w:rsid w:val="00802191"/>
    <w:rsid w:val="008024AE"/>
    <w:rsid w:val="008025CB"/>
    <w:rsid w:val="00802E8A"/>
    <w:rsid w:val="00803660"/>
    <w:rsid w:val="008037F0"/>
    <w:rsid w:val="00803AEA"/>
    <w:rsid w:val="00803B1A"/>
    <w:rsid w:val="00803B5B"/>
    <w:rsid w:val="00803FED"/>
    <w:rsid w:val="0080467C"/>
    <w:rsid w:val="008048D3"/>
    <w:rsid w:val="00804963"/>
    <w:rsid w:val="00804C9C"/>
    <w:rsid w:val="00804D36"/>
    <w:rsid w:val="008057B9"/>
    <w:rsid w:val="00805954"/>
    <w:rsid w:val="00805BF8"/>
    <w:rsid w:val="00805F1E"/>
    <w:rsid w:val="0080625A"/>
    <w:rsid w:val="0080646A"/>
    <w:rsid w:val="00806800"/>
    <w:rsid w:val="00807057"/>
    <w:rsid w:val="0080719D"/>
    <w:rsid w:val="00807434"/>
    <w:rsid w:val="00807960"/>
    <w:rsid w:val="00807A2A"/>
    <w:rsid w:val="00807D95"/>
    <w:rsid w:val="00807E35"/>
    <w:rsid w:val="0081021E"/>
    <w:rsid w:val="00810449"/>
    <w:rsid w:val="00810544"/>
    <w:rsid w:val="00811018"/>
    <w:rsid w:val="008112C4"/>
    <w:rsid w:val="00811596"/>
    <w:rsid w:val="00811873"/>
    <w:rsid w:val="00811922"/>
    <w:rsid w:val="00811D28"/>
    <w:rsid w:val="0081216A"/>
    <w:rsid w:val="008122CF"/>
    <w:rsid w:val="00812874"/>
    <w:rsid w:val="00812A39"/>
    <w:rsid w:val="00812F11"/>
    <w:rsid w:val="0081391B"/>
    <w:rsid w:val="00813DAC"/>
    <w:rsid w:val="00813E14"/>
    <w:rsid w:val="00814293"/>
    <w:rsid w:val="008148F5"/>
    <w:rsid w:val="00814E78"/>
    <w:rsid w:val="0081515E"/>
    <w:rsid w:val="0081536C"/>
    <w:rsid w:val="008158B1"/>
    <w:rsid w:val="00815B46"/>
    <w:rsid w:val="00815D2F"/>
    <w:rsid w:val="00815F2D"/>
    <w:rsid w:val="00816259"/>
    <w:rsid w:val="00816612"/>
    <w:rsid w:val="00816749"/>
    <w:rsid w:val="00816809"/>
    <w:rsid w:val="00816F76"/>
    <w:rsid w:val="008170C7"/>
    <w:rsid w:val="0081716D"/>
    <w:rsid w:val="00817D8A"/>
    <w:rsid w:val="008207E1"/>
    <w:rsid w:val="00820987"/>
    <w:rsid w:val="008211C2"/>
    <w:rsid w:val="0082130D"/>
    <w:rsid w:val="008214B5"/>
    <w:rsid w:val="00821591"/>
    <w:rsid w:val="008215E3"/>
    <w:rsid w:val="00821732"/>
    <w:rsid w:val="00821EFB"/>
    <w:rsid w:val="00822000"/>
    <w:rsid w:val="008221A0"/>
    <w:rsid w:val="008229DA"/>
    <w:rsid w:val="0082301B"/>
    <w:rsid w:val="008232AF"/>
    <w:rsid w:val="00823406"/>
    <w:rsid w:val="008238BB"/>
    <w:rsid w:val="00823BF2"/>
    <w:rsid w:val="00824E11"/>
    <w:rsid w:val="00824E3E"/>
    <w:rsid w:val="008254F6"/>
    <w:rsid w:val="008255E5"/>
    <w:rsid w:val="0082587A"/>
    <w:rsid w:val="008260B5"/>
    <w:rsid w:val="008266A4"/>
    <w:rsid w:val="00826D6B"/>
    <w:rsid w:val="008272A6"/>
    <w:rsid w:val="008272B8"/>
    <w:rsid w:val="008272CA"/>
    <w:rsid w:val="00827363"/>
    <w:rsid w:val="008300A1"/>
    <w:rsid w:val="0083010D"/>
    <w:rsid w:val="00830555"/>
    <w:rsid w:val="00830573"/>
    <w:rsid w:val="0083067D"/>
    <w:rsid w:val="00830AA1"/>
    <w:rsid w:val="00830F8A"/>
    <w:rsid w:val="00831163"/>
    <w:rsid w:val="008312CB"/>
    <w:rsid w:val="00831316"/>
    <w:rsid w:val="00831449"/>
    <w:rsid w:val="008315C3"/>
    <w:rsid w:val="00831E01"/>
    <w:rsid w:val="0083278E"/>
    <w:rsid w:val="008327CF"/>
    <w:rsid w:val="0083307F"/>
    <w:rsid w:val="008331BB"/>
    <w:rsid w:val="008331CD"/>
    <w:rsid w:val="00833467"/>
    <w:rsid w:val="00833C3B"/>
    <w:rsid w:val="0083405D"/>
    <w:rsid w:val="008343BF"/>
    <w:rsid w:val="00834438"/>
    <w:rsid w:val="00834693"/>
    <w:rsid w:val="008347EC"/>
    <w:rsid w:val="008348A2"/>
    <w:rsid w:val="00834F77"/>
    <w:rsid w:val="0083506C"/>
    <w:rsid w:val="008358D3"/>
    <w:rsid w:val="008359F0"/>
    <w:rsid w:val="00835B12"/>
    <w:rsid w:val="00836515"/>
    <w:rsid w:val="008401B0"/>
    <w:rsid w:val="00840601"/>
    <w:rsid w:val="00840972"/>
    <w:rsid w:val="00840B93"/>
    <w:rsid w:val="00840C40"/>
    <w:rsid w:val="00840C8D"/>
    <w:rsid w:val="00840F18"/>
    <w:rsid w:val="008414BD"/>
    <w:rsid w:val="00841735"/>
    <w:rsid w:val="008418FE"/>
    <w:rsid w:val="00841B89"/>
    <w:rsid w:val="00841C32"/>
    <w:rsid w:val="00842042"/>
    <w:rsid w:val="0084237E"/>
    <w:rsid w:val="00842A33"/>
    <w:rsid w:val="00842D8C"/>
    <w:rsid w:val="0084337E"/>
    <w:rsid w:val="0084366A"/>
    <w:rsid w:val="00843670"/>
    <w:rsid w:val="0084399B"/>
    <w:rsid w:val="00843AAF"/>
    <w:rsid w:val="00843C36"/>
    <w:rsid w:val="00843F02"/>
    <w:rsid w:val="00844272"/>
    <w:rsid w:val="00844498"/>
    <w:rsid w:val="0084466C"/>
    <w:rsid w:val="00844D42"/>
    <w:rsid w:val="00844DD8"/>
    <w:rsid w:val="0084541D"/>
    <w:rsid w:val="00845540"/>
    <w:rsid w:val="00845995"/>
    <w:rsid w:val="00845999"/>
    <w:rsid w:val="00846414"/>
    <w:rsid w:val="00846697"/>
    <w:rsid w:val="008467B2"/>
    <w:rsid w:val="0084689B"/>
    <w:rsid w:val="00846D80"/>
    <w:rsid w:val="00846E28"/>
    <w:rsid w:val="00846EBB"/>
    <w:rsid w:val="008472DB"/>
    <w:rsid w:val="008476A0"/>
    <w:rsid w:val="008476B3"/>
    <w:rsid w:val="00847B9A"/>
    <w:rsid w:val="00847C7E"/>
    <w:rsid w:val="008500A3"/>
    <w:rsid w:val="008501AC"/>
    <w:rsid w:val="008507C9"/>
    <w:rsid w:val="008518D8"/>
    <w:rsid w:val="0085190D"/>
    <w:rsid w:val="00851952"/>
    <w:rsid w:val="00852288"/>
    <w:rsid w:val="008523CC"/>
    <w:rsid w:val="008523FD"/>
    <w:rsid w:val="0085291F"/>
    <w:rsid w:val="00852CC8"/>
    <w:rsid w:val="00852FF8"/>
    <w:rsid w:val="0085321E"/>
    <w:rsid w:val="008532E4"/>
    <w:rsid w:val="00853B52"/>
    <w:rsid w:val="00853CD3"/>
    <w:rsid w:val="00853D8D"/>
    <w:rsid w:val="00853DEA"/>
    <w:rsid w:val="00853E16"/>
    <w:rsid w:val="00854453"/>
    <w:rsid w:val="008544CC"/>
    <w:rsid w:val="008544CE"/>
    <w:rsid w:val="008546C3"/>
    <w:rsid w:val="00854E28"/>
    <w:rsid w:val="0085554F"/>
    <w:rsid w:val="00855571"/>
    <w:rsid w:val="00855611"/>
    <w:rsid w:val="00855632"/>
    <w:rsid w:val="008558E4"/>
    <w:rsid w:val="00855A02"/>
    <w:rsid w:val="00855C05"/>
    <w:rsid w:val="00855F5C"/>
    <w:rsid w:val="00855FF9"/>
    <w:rsid w:val="0085603D"/>
    <w:rsid w:val="0085634A"/>
    <w:rsid w:val="00856517"/>
    <w:rsid w:val="00856948"/>
    <w:rsid w:val="00856C52"/>
    <w:rsid w:val="00856E31"/>
    <w:rsid w:val="008571D9"/>
    <w:rsid w:val="00857577"/>
    <w:rsid w:val="00857B3D"/>
    <w:rsid w:val="00857D97"/>
    <w:rsid w:val="00857DE8"/>
    <w:rsid w:val="00857E29"/>
    <w:rsid w:val="00860091"/>
    <w:rsid w:val="008600C0"/>
    <w:rsid w:val="00860274"/>
    <w:rsid w:val="00860370"/>
    <w:rsid w:val="008604AC"/>
    <w:rsid w:val="00860DB9"/>
    <w:rsid w:val="00860FED"/>
    <w:rsid w:val="008612E3"/>
    <w:rsid w:val="00861C6B"/>
    <w:rsid w:val="00861CA5"/>
    <w:rsid w:val="0086220F"/>
    <w:rsid w:val="008622C5"/>
    <w:rsid w:val="008626DF"/>
    <w:rsid w:val="00862F76"/>
    <w:rsid w:val="00863D54"/>
    <w:rsid w:val="00863F91"/>
    <w:rsid w:val="008647BA"/>
    <w:rsid w:val="008647FB"/>
    <w:rsid w:val="00865153"/>
    <w:rsid w:val="00865197"/>
    <w:rsid w:val="00865A11"/>
    <w:rsid w:val="00865A42"/>
    <w:rsid w:val="00865E95"/>
    <w:rsid w:val="008666A1"/>
    <w:rsid w:val="00866B82"/>
    <w:rsid w:val="00866F3E"/>
    <w:rsid w:val="008671CB"/>
    <w:rsid w:val="00867262"/>
    <w:rsid w:val="0086739B"/>
    <w:rsid w:val="00867500"/>
    <w:rsid w:val="00867674"/>
    <w:rsid w:val="00867FAA"/>
    <w:rsid w:val="008702FF"/>
    <w:rsid w:val="008709A1"/>
    <w:rsid w:val="00870CEC"/>
    <w:rsid w:val="00870E5E"/>
    <w:rsid w:val="00870E6D"/>
    <w:rsid w:val="00870FB7"/>
    <w:rsid w:val="0087231D"/>
    <w:rsid w:val="008728BD"/>
    <w:rsid w:val="008729B9"/>
    <w:rsid w:val="008729F3"/>
    <w:rsid w:val="00872B2C"/>
    <w:rsid w:val="00872B32"/>
    <w:rsid w:val="00872B64"/>
    <w:rsid w:val="00872C06"/>
    <w:rsid w:val="00872D89"/>
    <w:rsid w:val="00873522"/>
    <w:rsid w:val="0087378E"/>
    <w:rsid w:val="0087385E"/>
    <w:rsid w:val="00873C58"/>
    <w:rsid w:val="008742DB"/>
    <w:rsid w:val="0087432F"/>
    <w:rsid w:val="0087446A"/>
    <w:rsid w:val="00874645"/>
    <w:rsid w:val="00874731"/>
    <w:rsid w:val="00874A58"/>
    <w:rsid w:val="00874E23"/>
    <w:rsid w:val="00874E41"/>
    <w:rsid w:val="00874E63"/>
    <w:rsid w:val="0087500A"/>
    <w:rsid w:val="00875348"/>
    <w:rsid w:val="008758A4"/>
    <w:rsid w:val="008759BD"/>
    <w:rsid w:val="0087607F"/>
    <w:rsid w:val="00876479"/>
    <w:rsid w:val="00876530"/>
    <w:rsid w:val="0087680A"/>
    <w:rsid w:val="008769BA"/>
    <w:rsid w:val="008770B0"/>
    <w:rsid w:val="00877368"/>
    <w:rsid w:val="008775B0"/>
    <w:rsid w:val="00877611"/>
    <w:rsid w:val="0087777E"/>
    <w:rsid w:val="0087785C"/>
    <w:rsid w:val="00877B1C"/>
    <w:rsid w:val="00877EE1"/>
    <w:rsid w:val="0088022D"/>
    <w:rsid w:val="00880357"/>
    <w:rsid w:val="0088051B"/>
    <w:rsid w:val="00880623"/>
    <w:rsid w:val="0088069B"/>
    <w:rsid w:val="008806A6"/>
    <w:rsid w:val="0088090A"/>
    <w:rsid w:val="00880AD8"/>
    <w:rsid w:val="00881044"/>
    <w:rsid w:val="008812B8"/>
    <w:rsid w:val="0088142D"/>
    <w:rsid w:val="00881435"/>
    <w:rsid w:val="00881440"/>
    <w:rsid w:val="00881B73"/>
    <w:rsid w:val="00881CD4"/>
    <w:rsid w:val="008824A4"/>
    <w:rsid w:val="00882B90"/>
    <w:rsid w:val="00883307"/>
    <w:rsid w:val="008834A1"/>
    <w:rsid w:val="0088381A"/>
    <w:rsid w:val="0088388C"/>
    <w:rsid w:val="008839D4"/>
    <w:rsid w:val="00883DB1"/>
    <w:rsid w:val="008841E6"/>
    <w:rsid w:val="00884497"/>
    <w:rsid w:val="00884662"/>
    <w:rsid w:val="008848C5"/>
    <w:rsid w:val="00884B1B"/>
    <w:rsid w:val="008850BB"/>
    <w:rsid w:val="0088543F"/>
    <w:rsid w:val="00885498"/>
    <w:rsid w:val="00885EF2"/>
    <w:rsid w:val="008860AD"/>
    <w:rsid w:val="008863A5"/>
    <w:rsid w:val="00886A9A"/>
    <w:rsid w:val="00886B5A"/>
    <w:rsid w:val="00886FFD"/>
    <w:rsid w:val="008871EA"/>
    <w:rsid w:val="008876FA"/>
    <w:rsid w:val="00887707"/>
    <w:rsid w:val="00887779"/>
    <w:rsid w:val="00887985"/>
    <w:rsid w:val="00887C57"/>
    <w:rsid w:val="00887D5B"/>
    <w:rsid w:val="00887DA8"/>
    <w:rsid w:val="0089024F"/>
    <w:rsid w:val="0089034B"/>
    <w:rsid w:val="00890637"/>
    <w:rsid w:val="008909B0"/>
    <w:rsid w:val="00890A25"/>
    <w:rsid w:val="00890D5C"/>
    <w:rsid w:val="0089107E"/>
    <w:rsid w:val="00891B42"/>
    <w:rsid w:val="00891E89"/>
    <w:rsid w:val="008920C4"/>
    <w:rsid w:val="008923AF"/>
    <w:rsid w:val="008924EC"/>
    <w:rsid w:val="0089262D"/>
    <w:rsid w:val="00892EA8"/>
    <w:rsid w:val="008933A8"/>
    <w:rsid w:val="0089390A"/>
    <w:rsid w:val="00893974"/>
    <w:rsid w:val="008939B3"/>
    <w:rsid w:val="00893CF8"/>
    <w:rsid w:val="00893E5B"/>
    <w:rsid w:val="00893E9C"/>
    <w:rsid w:val="00893EA0"/>
    <w:rsid w:val="00894720"/>
    <w:rsid w:val="00894764"/>
    <w:rsid w:val="00894882"/>
    <w:rsid w:val="00894B4C"/>
    <w:rsid w:val="00894C7B"/>
    <w:rsid w:val="00894E29"/>
    <w:rsid w:val="008953C1"/>
    <w:rsid w:val="0089663F"/>
    <w:rsid w:val="00896767"/>
    <w:rsid w:val="00896D82"/>
    <w:rsid w:val="00896DDB"/>
    <w:rsid w:val="00896FA0"/>
    <w:rsid w:val="0089715C"/>
    <w:rsid w:val="008974C9"/>
    <w:rsid w:val="00897521"/>
    <w:rsid w:val="008977E0"/>
    <w:rsid w:val="0089783C"/>
    <w:rsid w:val="00897905"/>
    <w:rsid w:val="00897A08"/>
    <w:rsid w:val="00897B95"/>
    <w:rsid w:val="00897E10"/>
    <w:rsid w:val="008A007E"/>
    <w:rsid w:val="008A1747"/>
    <w:rsid w:val="008A1B72"/>
    <w:rsid w:val="008A1E79"/>
    <w:rsid w:val="008A28C9"/>
    <w:rsid w:val="008A2B98"/>
    <w:rsid w:val="008A2C0D"/>
    <w:rsid w:val="008A2E55"/>
    <w:rsid w:val="008A2F63"/>
    <w:rsid w:val="008A35EE"/>
    <w:rsid w:val="008A39BF"/>
    <w:rsid w:val="008A3A29"/>
    <w:rsid w:val="008A3DD2"/>
    <w:rsid w:val="008A3F93"/>
    <w:rsid w:val="008A40AC"/>
    <w:rsid w:val="008A47A5"/>
    <w:rsid w:val="008A50EF"/>
    <w:rsid w:val="008A547C"/>
    <w:rsid w:val="008A5716"/>
    <w:rsid w:val="008A57E4"/>
    <w:rsid w:val="008A67CE"/>
    <w:rsid w:val="008A6C09"/>
    <w:rsid w:val="008A6FC6"/>
    <w:rsid w:val="008A7054"/>
    <w:rsid w:val="008A72DB"/>
    <w:rsid w:val="008A73DC"/>
    <w:rsid w:val="008A779F"/>
    <w:rsid w:val="008A798B"/>
    <w:rsid w:val="008A7A1A"/>
    <w:rsid w:val="008B0203"/>
    <w:rsid w:val="008B0AE6"/>
    <w:rsid w:val="008B172C"/>
    <w:rsid w:val="008B1950"/>
    <w:rsid w:val="008B19BC"/>
    <w:rsid w:val="008B1B1B"/>
    <w:rsid w:val="008B1C9E"/>
    <w:rsid w:val="008B1E03"/>
    <w:rsid w:val="008B1F9A"/>
    <w:rsid w:val="008B2408"/>
    <w:rsid w:val="008B28F0"/>
    <w:rsid w:val="008B2BD2"/>
    <w:rsid w:val="008B2E76"/>
    <w:rsid w:val="008B3042"/>
    <w:rsid w:val="008B3179"/>
    <w:rsid w:val="008B345F"/>
    <w:rsid w:val="008B3516"/>
    <w:rsid w:val="008B353D"/>
    <w:rsid w:val="008B356E"/>
    <w:rsid w:val="008B3789"/>
    <w:rsid w:val="008B39D8"/>
    <w:rsid w:val="008B3BAE"/>
    <w:rsid w:val="008B3D1D"/>
    <w:rsid w:val="008B3DC2"/>
    <w:rsid w:val="008B4272"/>
    <w:rsid w:val="008B4301"/>
    <w:rsid w:val="008B43B5"/>
    <w:rsid w:val="008B455F"/>
    <w:rsid w:val="008B458A"/>
    <w:rsid w:val="008B49D2"/>
    <w:rsid w:val="008B49D5"/>
    <w:rsid w:val="008B4B1D"/>
    <w:rsid w:val="008B4B21"/>
    <w:rsid w:val="008B4C4A"/>
    <w:rsid w:val="008B50C9"/>
    <w:rsid w:val="008B5365"/>
    <w:rsid w:val="008B5927"/>
    <w:rsid w:val="008B59C0"/>
    <w:rsid w:val="008B5B91"/>
    <w:rsid w:val="008B5F21"/>
    <w:rsid w:val="008B61C6"/>
    <w:rsid w:val="008B62F7"/>
    <w:rsid w:val="008B65FB"/>
    <w:rsid w:val="008B685A"/>
    <w:rsid w:val="008B69C0"/>
    <w:rsid w:val="008B6A60"/>
    <w:rsid w:val="008B6BDB"/>
    <w:rsid w:val="008B6EC4"/>
    <w:rsid w:val="008B700B"/>
    <w:rsid w:val="008B7347"/>
    <w:rsid w:val="008B7418"/>
    <w:rsid w:val="008B76CC"/>
    <w:rsid w:val="008B777A"/>
    <w:rsid w:val="008B79B9"/>
    <w:rsid w:val="008B7E47"/>
    <w:rsid w:val="008B7FBC"/>
    <w:rsid w:val="008C0563"/>
    <w:rsid w:val="008C0665"/>
    <w:rsid w:val="008C0ABE"/>
    <w:rsid w:val="008C1365"/>
    <w:rsid w:val="008C140F"/>
    <w:rsid w:val="008C1420"/>
    <w:rsid w:val="008C150D"/>
    <w:rsid w:val="008C1670"/>
    <w:rsid w:val="008C1696"/>
    <w:rsid w:val="008C18F1"/>
    <w:rsid w:val="008C28C4"/>
    <w:rsid w:val="008C29CB"/>
    <w:rsid w:val="008C31E5"/>
    <w:rsid w:val="008C3383"/>
    <w:rsid w:val="008C360C"/>
    <w:rsid w:val="008C39D9"/>
    <w:rsid w:val="008C3A14"/>
    <w:rsid w:val="008C3FC8"/>
    <w:rsid w:val="008C4724"/>
    <w:rsid w:val="008C4C9A"/>
    <w:rsid w:val="008C4CA5"/>
    <w:rsid w:val="008C4F08"/>
    <w:rsid w:val="008C53F1"/>
    <w:rsid w:val="008C59C9"/>
    <w:rsid w:val="008C5A33"/>
    <w:rsid w:val="008C5C82"/>
    <w:rsid w:val="008C640D"/>
    <w:rsid w:val="008C6691"/>
    <w:rsid w:val="008C6782"/>
    <w:rsid w:val="008C68D5"/>
    <w:rsid w:val="008C6C72"/>
    <w:rsid w:val="008C6C8D"/>
    <w:rsid w:val="008C7392"/>
    <w:rsid w:val="008C7524"/>
    <w:rsid w:val="008C77E1"/>
    <w:rsid w:val="008C7C6B"/>
    <w:rsid w:val="008D0076"/>
    <w:rsid w:val="008D0627"/>
    <w:rsid w:val="008D06E1"/>
    <w:rsid w:val="008D0763"/>
    <w:rsid w:val="008D0B87"/>
    <w:rsid w:val="008D0D9B"/>
    <w:rsid w:val="008D12FB"/>
    <w:rsid w:val="008D1366"/>
    <w:rsid w:val="008D15D1"/>
    <w:rsid w:val="008D1701"/>
    <w:rsid w:val="008D175E"/>
    <w:rsid w:val="008D1B66"/>
    <w:rsid w:val="008D1D17"/>
    <w:rsid w:val="008D201C"/>
    <w:rsid w:val="008D2EEB"/>
    <w:rsid w:val="008D2F28"/>
    <w:rsid w:val="008D313C"/>
    <w:rsid w:val="008D3506"/>
    <w:rsid w:val="008D35C7"/>
    <w:rsid w:val="008D3978"/>
    <w:rsid w:val="008D397F"/>
    <w:rsid w:val="008D407C"/>
    <w:rsid w:val="008D430E"/>
    <w:rsid w:val="008D50B5"/>
    <w:rsid w:val="008D51A8"/>
    <w:rsid w:val="008D534A"/>
    <w:rsid w:val="008D5375"/>
    <w:rsid w:val="008D5B54"/>
    <w:rsid w:val="008D61A3"/>
    <w:rsid w:val="008D635F"/>
    <w:rsid w:val="008D63AE"/>
    <w:rsid w:val="008D6754"/>
    <w:rsid w:val="008D692A"/>
    <w:rsid w:val="008D6952"/>
    <w:rsid w:val="008D6A02"/>
    <w:rsid w:val="008D6AEE"/>
    <w:rsid w:val="008D6D01"/>
    <w:rsid w:val="008D6E88"/>
    <w:rsid w:val="008D7788"/>
    <w:rsid w:val="008E0147"/>
    <w:rsid w:val="008E03ED"/>
    <w:rsid w:val="008E057F"/>
    <w:rsid w:val="008E0B76"/>
    <w:rsid w:val="008E0E3E"/>
    <w:rsid w:val="008E12E2"/>
    <w:rsid w:val="008E14C8"/>
    <w:rsid w:val="008E16F4"/>
    <w:rsid w:val="008E1733"/>
    <w:rsid w:val="008E17AB"/>
    <w:rsid w:val="008E1A47"/>
    <w:rsid w:val="008E1FB2"/>
    <w:rsid w:val="008E20C2"/>
    <w:rsid w:val="008E2454"/>
    <w:rsid w:val="008E26EB"/>
    <w:rsid w:val="008E28EF"/>
    <w:rsid w:val="008E2A39"/>
    <w:rsid w:val="008E2C87"/>
    <w:rsid w:val="008E2DE5"/>
    <w:rsid w:val="008E2F2A"/>
    <w:rsid w:val="008E3080"/>
    <w:rsid w:val="008E3098"/>
    <w:rsid w:val="008E3AC1"/>
    <w:rsid w:val="008E3FB6"/>
    <w:rsid w:val="008E4082"/>
    <w:rsid w:val="008E426A"/>
    <w:rsid w:val="008E427C"/>
    <w:rsid w:val="008E4622"/>
    <w:rsid w:val="008E463A"/>
    <w:rsid w:val="008E4728"/>
    <w:rsid w:val="008E4AA1"/>
    <w:rsid w:val="008E4FDA"/>
    <w:rsid w:val="008E4FE6"/>
    <w:rsid w:val="008E5007"/>
    <w:rsid w:val="008E56C1"/>
    <w:rsid w:val="008E5843"/>
    <w:rsid w:val="008E585F"/>
    <w:rsid w:val="008E58BF"/>
    <w:rsid w:val="008E60D0"/>
    <w:rsid w:val="008E6442"/>
    <w:rsid w:val="008E650F"/>
    <w:rsid w:val="008E66BE"/>
    <w:rsid w:val="008E6A44"/>
    <w:rsid w:val="008E6B7F"/>
    <w:rsid w:val="008E6FBC"/>
    <w:rsid w:val="008E7510"/>
    <w:rsid w:val="008E75D1"/>
    <w:rsid w:val="008E7651"/>
    <w:rsid w:val="008E76D2"/>
    <w:rsid w:val="008E7708"/>
    <w:rsid w:val="008E7889"/>
    <w:rsid w:val="008E7B8B"/>
    <w:rsid w:val="008E7E5C"/>
    <w:rsid w:val="008F0134"/>
    <w:rsid w:val="008F04D6"/>
    <w:rsid w:val="008F0B83"/>
    <w:rsid w:val="008F0E18"/>
    <w:rsid w:val="008F0E30"/>
    <w:rsid w:val="008F10BC"/>
    <w:rsid w:val="008F1261"/>
    <w:rsid w:val="008F174F"/>
    <w:rsid w:val="008F1769"/>
    <w:rsid w:val="008F19E8"/>
    <w:rsid w:val="008F1AA7"/>
    <w:rsid w:val="008F1BC3"/>
    <w:rsid w:val="008F1DFC"/>
    <w:rsid w:val="008F1E54"/>
    <w:rsid w:val="008F1FBC"/>
    <w:rsid w:val="008F24E1"/>
    <w:rsid w:val="008F2520"/>
    <w:rsid w:val="008F2E5B"/>
    <w:rsid w:val="008F3435"/>
    <w:rsid w:val="008F36F4"/>
    <w:rsid w:val="008F3B84"/>
    <w:rsid w:val="008F3F09"/>
    <w:rsid w:val="008F4219"/>
    <w:rsid w:val="008F4259"/>
    <w:rsid w:val="008F477E"/>
    <w:rsid w:val="008F4B1F"/>
    <w:rsid w:val="008F529B"/>
    <w:rsid w:val="008F5E47"/>
    <w:rsid w:val="008F61D3"/>
    <w:rsid w:val="008F65C2"/>
    <w:rsid w:val="008F6C2E"/>
    <w:rsid w:val="008F70A1"/>
    <w:rsid w:val="008F730C"/>
    <w:rsid w:val="008F75EF"/>
    <w:rsid w:val="008F76C0"/>
    <w:rsid w:val="008F76CD"/>
    <w:rsid w:val="008F7713"/>
    <w:rsid w:val="008F77F2"/>
    <w:rsid w:val="0090122F"/>
    <w:rsid w:val="0090126B"/>
    <w:rsid w:val="00901333"/>
    <w:rsid w:val="00901960"/>
    <w:rsid w:val="00901BDA"/>
    <w:rsid w:val="00901DD2"/>
    <w:rsid w:val="00901E2E"/>
    <w:rsid w:val="00902031"/>
    <w:rsid w:val="0090211A"/>
    <w:rsid w:val="00902135"/>
    <w:rsid w:val="0090234B"/>
    <w:rsid w:val="0090239A"/>
    <w:rsid w:val="00902572"/>
    <w:rsid w:val="00902607"/>
    <w:rsid w:val="0090269E"/>
    <w:rsid w:val="009027CD"/>
    <w:rsid w:val="00902DF2"/>
    <w:rsid w:val="009030C1"/>
    <w:rsid w:val="00903C83"/>
    <w:rsid w:val="00904075"/>
    <w:rsid w:val="0090418E"/>
    <w:rsid w:val="00904191"/>
    <w:rsid w:val="00904503"/>
    <w:rsid w:val="0090457F"/>
    <w:rsid w:val="0090471A"/>
    <w:rsid w:val="009047A4"/>
    <w:rsid w:val="00905878"/>
    <w:rsid w:val="00905ACF"/>
    <w:rsid w:val="00905F11"/>
    <w:rsid w:val="0090618E"/>
    <w:rsid w:val="00906733"/>
    <w:rsid w:val="00906D3C"/>
    <w:rsid w:val="00907615"/>
    <w:rsid w:val="00910689"/>
    <w:rsid w:val="0091093B"/>
    <w:rsid w:val="009109DB"/>
    <w:rsid w:val="00910B0D"/>
    <w:rsid w:val="00910F28"/>
    <w:rsid w:val="009110D6"/>
    <w:rsid w:val="0091112D"/>
    <w:rsid w:val="0091139D"/>
    <w:rsid w:val="0091173C"/>
    <w:rsid w:val="00911CFE"/>
    <w:rsid w:val="00911DA3"/>
    <w:rsid w:val="00911E41"/>
    <w:rsid w:val="00912188"/>
    <w:rsid w:val="00912332"/>
    <w:rsid w:val="00912537"/>
    <w:rsid w:val="00912548"/>
    <w:rsid w:val="00912677"/>
    <w:rsid w:val="0091298B"/>
    <w:rsid w:val="00912BC1"/>
    <w:rsid w:val="00912DB4"/>
    <w:rsid w:val="009133DA"/>
    <w:rsid w:val="009134D9"/>
    <w:rsid w:val="009135BB"/>
    <w:rsid w:val="00913F41"/>
    <w:rsid w:val="0091402E"/>
    <w:rsid w:val="0091410A"/>
    <w:rsid w:val="0091425A"/>
    <w:rsid w:val="009142A7"/>
    <w:rsid w:val="009144A7"/>
    <w:rsid w:val="00914674"/>
    <w:rsid w:val="0091485A"/>
    <w:rsid w:val="0091495F"/>
    <w:rsid w:val="00914B03"/>
    <w:rsid w:val="00914CD7"/>
    <w:rsid w:val="009152EC"/>
    <w:rsid w:val="009153D4"/>
    <w:rsid w:val="0091559A"/>
    <w:rsid w:val="0091567E"/>
    <w:rsid w:val="00915699"/>
    <w:rsid w:val="00915C7E"/>
    <w:rsid w:val="009163B1"/>
    <w:rsid w:val="00916425"/>
    <w:rsid w:val="009166EB"/>
    <w:rsid w:val="009168BB"/>
    <w:rsid w:val="00916DD4"/>
    <w:rsid w:val="00916FE6"/>
    <w:rsid w:val="00917812"/>
    <w:rsid w:val="009178EA"/>
    <w:rsid w:val="00917DA1"/>
    <w:rsid w:val="00920420"/>
    <w:rsid w:val="00920732"/>
    <w:rsid w:val="00920934"/>
    <w:rsid w:val="0092093A"/>
    <w:rsid w:val="0092099B"/>
    <w:rsid w:val="00920A99"/>
    <w:rsid w:val="00920DAF"/>
    <w:rsid w:val="00921066"/>
    <w:rsid w:val="009210F8"/>
    <w:rsid w:val="009214C9"/>
    <w:rsid w:val="009215D1"/>
    <w:rsid w:val="00921663"/>
    <w:rsid w:val="009219A9"/>
    <w:rsid w:val="00921DF6"/>
    <w:rsid w:val="0092243F"/>
    <w:rsid w:val="00922665"/>
    <w:rsid w:val="00922784"/>
    <w:rsid w:val="00922AB2"/>
    <w:rsid w:val="0092313A"/>
    <w:rsid w:val="00923146"/>
    <w:rsid w:val="0092344C"/>
    <w:rsid w:val="0092370C"/>
    <w:rsid w:val="00923808"/>
    <w:rsid w:val="009238B9"/>
    <w:rsid w:val="009238D2"/>
    <w:rsid w:val="0092393B"/>
    <w:rsid w:val="00923A56"/>
    <w:rsid w:val="00923C74"/>
    <w:rsid w:val="00923DEB"/>
    <w:rsid w:val="00923E96"/>
    <w:rsid w:val="0092419B"/>
    <w:rsid w:val="0092449D"/>
    <w:rsid w:val="00924BEF"/>
    <w:rsid w:val="00924D41"/>
    <w:rsid w:val="00924D7C"/>
    <w:rsid w:val="00924F63"/>
    <w:rsid w:val="00925137"/>
    <w:rsid w:val="00925467"/>
    <w:rsid w:val="00925699"/>
    <w:rsid w:val="00925960"/>
    <w:rsid w:val="009259E4"/>
    <w:rsid w:val="00925C76"/>
    <w:rsid w:val="00925D41"/>
    <w:rsid w:val="00925D80"/>
    <w:rsid w:val="00926618"/>
    <w:rsid w:val="00926624"/>
    <w:rsid w:val="009269C0"/>
    <w:rsid w:val="00926E84"/>
    <w:rsid w:val="00926E96"/>
    <w:rsid w:val="00926EDF"/>
    <w:rsid w:val="00926F3C"/>
    <w:rsid w:val="009271B4"/>
    <w:rsid w:val="00927958"/>
    <w:rsid w:val="009279BD"/>
    <w:rsid w:val="00927FBB"/>
    <w:rsid w:val="00930223"/>
    <w:rsid w:val="00930271"/>
    <w:rsid w:val="00930C25"/>
    <w:rsid w:val="00930EFF"/>
    <w:rsid w:val="00930FF7"/>
    <w:rsid w:val="00931067"/>
    <w:rsid w:val="009311B4"/>
    <w:rsid w:val="0093149E"/>
    <w:rsid w:val="009316C3"/>
    <w:rsid w:val="00931A93"/>
    <w:rsid w:val="00931CF9"/>
    <w:rsid w:val="00932115"/>
    <w:rsid w:val="009321D5"/>
    <w:rsid w:val="00932781"/>
    <w:rsid w:val="0093289D"/>
    <w:rsid w:val="0093308A"/>
    <w:rsid w:val="0093308B"/>
    <w:rsid w:val="009333F3"/>
    <w:rsid w:val="00933577"/>
    <w:rsid w:val="00933921"/>
    <w:rsid w:val="00933BE3"/>
    <w:rsid w:val="00933C9F"/>
    <w:rsid w:val="00933EF9"/>
    <w:rsid w:val="00933F7B"/>
    <w:rsid w:val="00934933"/>
    <w:rsid w:val="00934BA5"/>
    <w:rsid w:val="009351AC"/>
    <w:rsid w:val="009356B8"/>
    <w:rsid w:val="00935B8D"/>
    <w:rsid w:val="0093611C"/>
    <w:rsid w:val="009361A8"/>
    <w:rsid w:val="009363D0"/>
    <w:rsid w:val="00936925"/>
    <w:rsid w:val="009371BD"/>
    <w:rsid w:val="009372D4"/>
    <w:rsid w:val="00937352"/>
    <w:rsid w:val="009376CF"/>
    <w:rsid w:val="00937711"/>
    <w:rsid w:val="009379A4"/>
    <w:rsid w:val="00937D56"/>
    <w:rsid w:val="00937E18"/>
    <w:rsid w:val="00937E2E"/>
    <w:rsid w:val="00937F93"/>
    <w:rsid w:val="00940619"/>
    <w:rsid w:val="00940749"/>
    <w:rsid w:val="00940E51"/>
    <w:rsid w:val="00940E83"/>
    <w:rsid w:val="00940EB2"/>
    <w:rsid w:val="00940FDA"/>
    <w:rsid w:val="00941099"/>
    <w:rsid w:val="00941214"/>
    <w:rsid w:val="009413FB"/>
    <w:rsid w:val="00941408"/>
    <w:rsid w:val="00941D1B"/>
    <w:rsid w:val="009420CD"/>
    <w:rsid w:val="00942270"/>
    <w:rsid w:val="009422D0"/>
    <w:rsid w:val="009427A2"/>
    <w:rsid w:val="00942B2A"/>
    <w:rsid w:val="00943153"/>
    <w:rsid w:val="009431F5"/>
    <w:rsid w:val="009431FF"/>
    <w:rsid w:val="0094321D"/>
    <w:rsid w:val="00943416"/>
    <w:rsid w:val="00943483"/>
    <w:rsid w:val="009438A5"/>
    <w:rsid w:val="00943943"/>
    <w:rsid w:val="00943CEE"/>
    <w:rsid w:val="00943D3D"/>
    <w:rsid w:val="00943D6E"/>
    <w:rsid w:val="00943EBE"/>
    <w:rsid w:val="009442B0"/>
    <w:rsid w:val="009446AA"/>
    <w:rsid w:val="00945076"/>
    <w:rsid w:val="00945169"/>
    <w:rsid w:val="00945436"/>
    <w:rsid w:val="0094557E"/>
    <w:rsid w:val="00945658"/>
    <w:rsid w:val="00945A89"/>
    <w:rsid w:val="00945BF7"/>
    <w:rsid w:val="00946063"/>
    <w:rsid w:val="009462F0"/>
    <w:rsid w:val="00946607"/>
    <w:rsid w:val="00946E6A"/>
    <w:rsid w:val="0094753F"/>
    <w:rsid w:val="0094756A"/>
    <w:rsid w:val="009476C1"/>
    <w:rsid w:val="009477D3"/>
    <w:rsid w:val="00947918"/>
    <w:rsid w:val="00947BCD"/>
    <w:rsid w:val="00947EC2"/>
    <w:rsid w:val="00947EC4"/>
    <w:rsid w:val="009500EF"/>
    <w:rsid w:val="0095016E"/>
    <w:rsid w:val="00950230"/>
    <w:rsid w:val="00950559"/>
    <w:rsid w:val="009506F2"/>
    <w:rsid w:val="0095077F"/>
    <w:rsid w:val="009507DD"/>
    <w:rsid w:val="00950886"/>
    <w:rsid w:val="0095093B"/>
    <w:rsid w:val="009519D3"/>
    <w:rsid w:val="00951A51"/>
    <w:rsid w:val="009522D3"/>
    <w:rsid w:val="00952609"/>
    <w:rsid w:val="00952AAE"/>
    <w:rsid w:val="00952AB6"/>
    <w:rsid w:val="00952FAC"/>
    <w:rsid w:val="00953258"/>
    <w:rsid w:val="009535A9"/>
    <w:rsid w:val="009538A7"/>
    <w:rsid w:val="00953C4B"/>
    <w:rsid w:val="00953DCD"/>
    <w:rsid w:val="009543B8"/>
    <w:rsid w:val="00954776"/>
    <w:rsid w:val="00954E78"/>
    <w:rsid w:val="00954FE0"/>
    <w:rsid w:val="0095514F"/>
    <w:rsid w:val="0095530E"/>
    <w:rsid w:val="00955C52"/>
    <w:rsid w:val="00955C6A"/>
    <w:rsid w:val="00955D1E"/>
    <w:rsid w:val="00956323"/>
    <w:rsid w:val="00956AC7"/>
    <w:rsid w:val="00956D22"/>
    <w:rsid w:val="00956E01"/>
    <w:rsid w:val="009570EE"/>
    <w:rsid w:val="0095744A"/>
    <w:rsid w:val="00957497"/>
    <w:rsid w:val="009574E9"/>
    <w:rsid w:val="00957631"/>
    <w:rsid w:val="0095765A"/>
    <w:rsid w:val="00957722"/>
    <w:rsid w:val="009577C5"/>
    <w:rsid w:val="0095783C"/>
    <w:rsid w:val="00957EAC"/>
    <w:rsid w:val="009600A3"/>
    <w:rsid w:val="0096027B"/>
    <w:rsid w:val="00960413"/>
    <w:rsid w:val="00960886"/>
    <w:rsid w:val="00960CDC"/>
    <w:rsid w:val="00960E7F"/>
    <w:rsid w:val="00960EF3"/>
    <w:rsid w:val="00960F26"/>
    <w:rsid w:val="00961175"/>
    <w:rsid w:val="009613A9"/>
    <w:rsid w:val="0096151B"/>
    <w:rsid w:val="009617AF"/>
    <w:rsid w:val="009617EE"/>
    <w:rsid w:val="0096190F"/>
    <w:rsid w:val="00961A8F"/>
    <w:rsid w:val="00961D70"/>
    <w:rsid w:val="00961E6C"/>
    <w:rsid w:val="00961F0A"/>
    <w:rsid w:val="0096204C"/>
    <w:rsid w:val="00962095"/>
    <w:rsid w:val="00962134"/>
    <w:rsid w:val="009626E7"/>
    <w:rsid w:val="00962FA1"/>
    <w:rsid w:val="00963102"/>
    <w:rsid w:val="00963597"/>
    <w:rsid w:val="00963851"/>
    <w:rsid w:val="009639F7"/>
    <w:rsid w:val="00963D59"/>
    <w:rsid w:val="00963D76"/>
    <w:rsid w:val="00964008"/>
    <w:rsid w:val="009645D0"/>
    <w:rsid w:val="00964B4D"/>
    <w:rsid w:val="009651E6"/>
    <w:rsid w:val="009654E3"/>
    <w:rsid w:val="009656ED"/>
    <w:rsid w:val="00965A2B"/>
    <w:rsid w:val="00965B04"/>
    <w:rsid w:val="00965BAB"/>
    <w:rsid w:val="00965D6E"/>
    <w:rsid w:val="00965DE9"/>
    <w:rsid w:val="00965ECA"/>
    <w:rsid w:val="0096626E"/>
    <w:rsid w:val="00966389"/>
    <w:rsid w:val="0096645D"/>
    <w:rsid w:val="0096680A"/>
    <w:rsid w:val="009668A0"/>
    <w:rsid w:val="009668E7"/>
    <w:rsid w:val="00966A6E"/>
    <w:rsid w:val="009674B7"/>
    <w:rsid w:val="00967AFA"/>
    <w:rsid w:val="00967E5E"/>
    <w:rsid w:val="00967F42"/>
    <w:rsid w:val="00970257"/>
    <w:rsid w:val="009702C1"/>
    <w:rsid w:val="009702F3"/>
    <w:rsid w:val="009703E3"/>
    <w:rsid w:val="00970C7F"/>
    <w:rsid w:val="00970F7D"/>
    <w:rsid w:val="00971C14"/>
    <w:rsid w:val="00971CD8"/>
    <w:rsid w:val="0097203C"/>
    <w:rsid w:val="00972377"/>
    <w:rsid w:val="009725F4"/>
    <w:rsid w:val="009726E1"/>
    <w:rsid w:val="00972F0F"/>
    <w:rsid w:val="00973848"/>
    <w:rsid w:val="00973CCE"/>
    <w:rsid w:val="00973DCA"/>
    <w:rsid w:val="00973F13"/>
    <w:rsid w:val="0097434D"/>
    <w:rsid w:val="00974527"/>
    <w:rsid w:val="00974605"/>
    <w:rsid w:val="0097475E"/>
    <w:rsid w:val="0097480B"/>
    <w:rsid w:val="00974866"/>
    <w:rsid w:val="00975166"/>
    <w:rsid w:val="00975345"/>
    <w:rsid w:val="00975E60"/>
    <w:rsid w:val="009773BE"/>
    <w:rsid w:val="009774DE"/>
    <w:rsid w:val="009775AA"/>
    <w:rsid w:val="009776F3"/>
    <w:rsid w:val="009777AB"/>
    <w:rsid w:val="009777F6"/>
    <w:rsid w:val="00977952"/>
    <w:rsid w:val="00977FFA"/>
    <w:rsid w:val="009806EA"/>
    <w:rsid w:val="0098086C"/>
    <w:rsid w:val="00980AAA"/>
    <w:rsid w:val="00980BB5"/>
    <w:rsid w:val="00980FC9"/>
    <w:rsid w:val="00981232"/>
    <w:rsid w:val="00981A04"/>
    <w:rsid w:val="00981DA4"/>
    <w:rsid w:val="00982072"/>
    <w:rsid w:val="009826D9"/>
    <w:rsid w:val="00983DFC"/>
    <w:rsid w:val="00983E2A"/>
    <w:rsid w:val="00983F09"/>
    <w:rsid w:val="009841E5"/>
    <w:rsid w:val="009842DD"/>
    <w:rsid w:val="0098464F"/>
    <w:rsid w:val="00984A78"/>
    <w:rsid w:val="00984AA3"/>
    <w:rsid w:val="00984D7A"/>
    <w:rsid w:val="009851FD"/>
    <w:rsid w:val="00985325"/>
    <w:rsid w:val="00985368"/>
    <w:rsid w:val="00985380"/>
    <w:rsid w:val="0098575F"/>
    <w:rsid w:val="00985A55"/>
    <w:rsid w:val="00985B1E"/>
    <w:rsid w:val="009861C3"/>
    <w:rsid w:val="009867C9"/>
    <w:rsid w:val="00986A77"/>
    <w:rsid w:val="00986AAA"/>
    <w:rsid w:val="00986DD9"/>
    <w:rsid w:val="009872C4"/>
    <w:rsid w:val="00987EB1"/>
    <w:rsid w:val="009905F1"/>
    <w:rsid w:val="0099078F"/>
    <w:rsid w:val="00990C49"/>
    <w:rsid w:val="00991EE3"/>
    <w:rsid w:val="00992442"/>
    <w:rsid w:val="00992B2B"/>
    <w:rsid w:val="00992E8C"/>
    <w:rsid w:val="00993041"/>
    <w:rsid w:val="00993463"/>
    <w:rsid w:val="009935FA"/>
    <w:rsid w:val="0099365E"/>
    <w:rsid w:val="0099379A"/>
    <w:rsid w:val="00993B02"/>
    <w:rsid w:val="00993F4B"/>
    <w:rsid w:val="0099412F"/>
    <w:rsid w:val="00994294"/>
    <w:rsid w:val="00994649"/>
    <w:rsid w:val="00994A5F"/>
    <w:rsid w:val="00994D41"/>
    <w:rsid w:val="00994F74"/>
    <w:rsid w:val="009950AD"/>
    <w:rsid w:val="0099510E"/>
    <w:rsid w:val="00995497"/>
    <w:rsid w:val="0099556C"/>
    <w:rsid w:val="00995A6B"/>
    <w:rsid w:val="00996324"/>
    <w:rsid w:val="0099660B"/>
    <w:rsid w:val="0099668E"/>
    <w:rsid w:val="00996BED"/>
    <w:rsid w:val="00997188"/>
    <w:rsid w:val="009973A4"/>
    <w:rsid w:val="0099766E"/>
    <w:rsid w:val="0099775B"/>
    <w:rsid w:val="00997C26"/>
    <w:rsid w:val="00997D1B"/>
    <w:rsid w:val="00997D78"/>
    <w:rsid w:val="00997F9F"/>
    <w:rsid w:val="009A0106"/>
    <w:rsid w:val="009A05E4"/>
    <w:rsid w:val="009A0624"/>
    <w:rsid w:val="009A073A"/>
    <w:rsid w:val="009A0AB1"/>
    <w:rsid w:val="009A0CAE"/>
    <w:rsid w:val="009A0DB9"/>
    <w:rsid w:val="009A0E67"/>
    <w:rsid w:val="009A104C"/>
    <w:rsid w:val="009A185B"/>
    <w:rsid w:val="009A1C58"/>
    <w:rsid w:val="009A2096"/>
    <w:rsid w:val="009A23B6"/>
    <w:rsid w:val="009A23E6"/>
    <w:rsid w:val="009A2841"/>
    <w:rsid w:val="009A2858"/>
    <w:rsid w:val="009A31FD"/>
    <w:rsid w:val="009A3517"/>
    <w:rsid w:val="009A37A6"/>
    <w:rsid w:val="009A3AE4"/>
    <w:rsid w:val="009A3D37"/>
    <w:rsid w:val="009A3FB2"/>
    <w:rsid w:val="009A40C5"/>
    <w:rsid w:val="009A425D"/>
    <w:rsid w:val="009A4D82"/>
    <w:rsid w:val="009A4EEF"/>
    <w:rsid w:val="009A5038"/>
    <w:rsid w:val="009A56B9"/>
    <w:rsid w:val="009A5B47"/>
    <w:rsid w:val="009A5BE5"/>
    <w:rsid w:val="009A5F66"/>
    <w:rsid w:val="009A6089"/>
    <w:rsid w:val="009A636B"/>
    <w:rsid w:val="009A6A50"/>
    <w:rsid w:val="009A6BCF"/>
    <w:rsid w:val="009A6DD4"/>
    <w:rsid w:val="009A6F7F"/>
    <w:rsid w:val="009A6FD5"/>
    <w:rsid w:val="009A77B9"/>
    <w:rsid w:val="009B035A"/>
    <w:rsid w:val="009B0810"/>
    <w:rsid w:val="009B0B47"/>
    <w:rsid w:val="009B1289"/>
    <w:rsid w:val="009B12D7"/>
    <w:rsid w:val="009B12EC"/>
    <w:rsid w:val="009B1391"/>
    <w:rsid w:val="009B169A"/>
    <w:rsid w:val="009B17DE"/>
    <w:rsid w:val="009B2BD7"/>
    <w:rsid w:val="009B347C"/>
    <w:rsid w:val="009B360B"/>
    <w:rsid w:val="009B3DF8"/>
    <w:rsid w:val="009B451E"/>
    <w:rsid w:val="009B4B94"/>
    <w:rsid w:val="009B4D31"/>
    <w:rsid w:val="009B4F15"/>
    <w:rsid w:val="009B5788"/>
    <w:rsid w:val="009B5794"/>
    <w:rsid w:val="009B5CDC"/>
    <w:rsid w:val="009B5EE2"/>
    <w:rsid w:val="009B6579"/>
    <w:rsid w:val="009B6E36"/>
    <w:rsid w:val="009B6EA9"/>
    <w:rsid w:val="009B704F"/>
    <w:rsid w:val="009B7349"/>
    <w:rsid w:val="009B7372"/>
    <w:rsid w:val="009B73D0"/>
    <w:rsid w:val="009B7B23"/>
    <w:rsid w:val="009B7B6F"/>
    <w:rsid w:val="009B7D4E"/>
    <w:rsid w:val="009C012F"/>
    <w:rsid w:val="009C018A"/>
    <w:rsid w:val="009C0F29"/>
    <w:rsid w:val="009C16A2"/>
    <w:rsid w:val="009C197B"/>
    <w:rsid w:val="009C1B03"/>
    <w:rsid w:val="009C1EC3"/>
    <w:rsid w:val="009C1FEF"/>
    <w:rsid w:val="009C20AF"/>
    <w:rsid w:val="009C210E"/>
    <w:rsid w:val="009C2189"/>
    <w:rsid w:val="009C21FE"/>
    <w:rsid w:val="009C23A5"/>
    <w:rsid w:val="009C289E"/>
    <w:rsid w:val="009C2A26"/>
    <w:rsid w:val="009C2E69"/>
    <w:rsid w:val="009C2E74"/>
    <w:rsid w:val="009C368B"/>
    <w:rsid w:val="009C3B8B"/>
    <w:rsid w:val="009C40E9"/>
    <w:rsid w:val="009C411E"/>
    <w:rsid w:val="009C4257"/>
    <w:rsid w:val="009C45B6"/>
    <w:rsid w:val="009C48FB"/>
    <w:rsid w:val="009C4B57"/>
    <w:rsid w:val="009C4EDF"/>
    <w:rsid w:val="009C4F59"/>
    <w:rsid w:val="009C5081"/>
    <w:rsid w:val="009C536E"/>
    <w:rsid w:val="009C54EB"/>
    <w:rsid w:val="009C55DC"/>
    <w:rsid w:val="009C5859"/>
    <w:rsid w:val="009C5B42"/>
    <w:rsid w:val="009C5E07"/>
    <w:rsid w:val="009C5E74"/>
    <w:rsid w:val="009C5EC5"/>
    <w:rsid w:val="009C6C5C"/>
    <w:rsid w:val="009C6F3C"/>
    <w:rsid w:val="009C6FBE"/>
    <w:rsid w:val="009C70BB"/>
    <w:rsid w:val="009C723C"/>
    <w:rsid w:val="009C77C1"/>
    <w:rsid w:val="009C7990"/>
    <w:rsid w:val="009D01F6"/>
    <w:rsid w:val="009D06DC"/>
    <w:rsid w:val="009D073C"/>
    <w:rsid w:val="009D0885"/>
    <w:rsid w:val="009D08D6"/>
    <w:rsid w:val="009D0B41"/>
    <w:rsid w:val="009D0EAE"/>
    <w:rsid w:val="009D0F5C"/>
    <w:rsid w:val="009D0F75"/>
    <w:rsid w:val="009D198E"/>
    <w:rsid w:val="009D1AEA"/>
    <w:rsid w:val="009D1EE1"/>
    <w:rsid w:val="009D1FB6"/>
    <w:rsid w:val="009D229C"/>
    <w:rsid w:val="009D2641"/>
    <w:rsid w:val="009D28C6"/>
    <w:rsid w:val="009D2D97"/>
    <w:rsid w:val="009D2F80"/>
    <w:rsid w:val="009D3833"/>
    <w:rsid w:val="009D3CEC"/>
    <w:rsid w:val="009D3FE3"/>
    <w:rsid w:val="009D4414"/>
    <w:rsid w:val="009D4811"/>
    <w:rsid w:val="009D4930"/>
    <w:rsid w:val="009D49AC"/>
    <w:rsid w:val="009D4A5A"/>
    <w:rsid w:val="009D4FD7"/>
    <w:rsid w:val="009D50AA"/>
    <w:rsid w:val="009D50F0"/>
    <w:rsid w:val="009D5100"/>
    <w:rsid w:val="009D51C8"/>
    <w:rsid w:val="009D5952"/>
    <w:rsid w:val="009D5B41"/>
    <w:rsid w:val="009D5B61"/>
    <w:rsid w:val="009D621D"/>
    <w:rsid w:val="009D66DB"/>
    <w:rsid w:val="009D6867"/>
    <w:rsid w:val="009D69F2"/>
    <w:rsid w:val="009D6DD7"/>
    <w:rsid w:val="009D6E08"/>
    <w:rsid w:val="009D6E46"/>
    <w:rsid w:val="009D77BD"/>
    <w:rsid w:val="009D782E"/>
    <w:rsid w:val="009D7986"/>
    <w:rsid w:val="009D7AF0"/>
    <w:rsid w:val="009E0740"/>
    <w:rsid w:val="009E078B"/>
    <w:rsid w:val="009E0923"/>
    <w:rsid w:val="009E0947"/>
    <w:rsid w:val="009E0C26"/>
    <w:rsid w:val="009E0F5A"/>
    <w:rsid w:val="009E124A"/>
    <w:rsid w:val="009E1A18"/>
    <w:rsid w:val="009E1A7A"/>
    <w:rsid w:val="009E21C0"/>
    <w:rsid w:val="009E238F"/>
    <w:rsid w:val="009E28FC"/>
    <w:rsid w:val="009E300D"/>
    <w:rsid w:val="009E33C4"/>
    <w:rsid w:val="009E37A6"/>
    <w:rsid w:val="009E4DD9"/>
    <w:rsid w:val="009E51CE"/>
    <w:rsid w:val="009E524E"/>
    <w:rsid w:val="009E53E6"/>
    <w:rsid w:val="009E56F8"/>
    <w:rsid w:val="009E5CEE"/>
    <w:rsid w:val="009E5DCB"/>
    <w:rsid w:val="009E5E3D"/>
    <w:rsid w:val="009E64A0"/>
    <w:rsid w:val="009E671B"/>
    <w:rsid w:val="009E6737"/>
    <w:rsid w:val="009E67F4"/>
    <w:rsid w:val="009E6A6E"/>
    <w:rsid w:val="009E6F0D"/>
    <w:rsid w:val="009E6F2B"/>
    <w:rsid w:val="009E702D"/>
    <w:rsid w:val="009E71D2"/>
    <w:rsid w:val="009E7454"/>
    <w:rsid w:val="009E7E25"/>
    <w:rsid w:val="009F0060"/>
    <w:rsid w:val="009F02F2"/>
    <w:rsid w:val="009F042B"/>
    <w:rsid w:val="009F0651"/>
    <w:rsid w:val="009F0C4E"/>
    <w:rsid w:val="009F0FA9"/>
    <w:rsid w:val="009F1035"/>
    <w:rsid w:val="009F104F"/>
    <w:rsid w:val="009F1328"/>
    <w:rsid w:val="009F13DB"/>
    <w:rsid w:val="009F1899"/>
    <w:rsid w:val="009F1F3D"/>
    <w:rsid w:val="009F2381"/>
    <w:rsid w:val="009F254E"/>
    <w:rsid w:val="009F26C1"/>
    <w:rsid w:val="009F271B"/>
    <w:rsid w:val="009F278A"/>
    <w:rsid w:val="009F2BED"/>
    <w:rsid w:val="009F2FB9"/>
    <w:rsid w:val="009F3211"/>
    <w:rsid w:val="009F37C3"/>
    <w:rsid w:val="009F3A6B"/>
    <w:rsid w:val="009F3BA9"/>
    <w:rsid w:val="009F3DF9"/>
    <w:rsid w:val="009F3E2D"/>
    <w:rsid w:val="009F4223"/>
    <w:rsid w:val="009F431F"/>
    <w:rsid w:val="009F4409"/>
    <w:rsid w:val="009F4804"/>
    <w:rsid w:val="009F490C"/>
    <w:rsid w:val="009F4D2F"/>
    <w:rsid w:val="009F4DAC"/>
    <w:rsid w:val="009F4DFF"/>
    <w:rsid w:val="009F4F74"/>
    <w:rsid w:val="009F589C"/>
    <w:rsid w:val="009F59DE"/>
    <w:rsid w:val="009F5B0F"/>
    <w:rsid w:val="009F5DEB"/>
    <w:rsid w:val="009F5E37"/>
    <w:rsid w:val="009F65F8"/>
    <w:rsid w:val="009F6E2A"/>
    <w:rsid w:val="009F6EFB"/>
    <w:rsid w:val="009F7037"/>
    <w:rsid w:val="009F7412"/>
    <w:rsid w:val="009F77B9"/>
    <w:rsid w:val="009F77CF"/>
    <w:rsid w:val="009F7881"/>
    <w:rsid w:val="009F7B62"/>
    <w:rsid w:val="00A00CC0"/>
    <w:rsid w:val="00A00F74"/>
    <w:rsid w:val="00A0143D"/>
    <w:rsid w:val="00A01B1A"/>
    <w:rsid w:val="00A01CDB"/>
    <w:rsid w:val="00A020E6"/>
    <w:rsid w:val="00A025E1"/>
    <w:rsid w:val="00A02986"/>
    <w:rsid w:val="00A02D80"/>
    <w:rsid w:val="00A02F6E"/>
    <w:rsid w:val="00A031CC"/>
    <w:rsid w:val="00A0326B"/>
    <w:rsid w:val="00A0335C"/>
    <w:rsid w:val="00A036BD"/>
    <w:rsid w:val="00A03ADE"/>
    <w:rsid w:val="00A0426B"/>
    <w:rsid w:val="00A04C53"/>
    <w:rsid w:val="00A04D84"/>
    <w:rsid w:val="00A0519E"/>
    <w:rsid w:val="00A051B7"/>
    <w:rsid w:val="00A051FD"/>
    <w:rsid w:val="00A05286"/>
    <w:rsid w:val="00A0545B"/>
    <w:rsid w:val="00A0563B"/>
    <w:rsid w:val="00A05857"/>
    <w:rsid w:val="00A05913"/>
    <w:rsid w:val="00A05979"/>
    <w:rsid w:val="00A05A2F"/>
    <w:rsid w:val="00A05A85"/>
    <w:rsid w:val="00A05C52"/>
    <w:rsid w:val="00A05F6F"/>
    <w:rsid w:val="00A0614A"/>
    <w:rsid w:val="00A0683D"/>
    <w:rsid w:val="00A06A12"/>
    <w:rsid w:val="00A075CF"/>
    <w:rsid w:val="00A07730"/>
    <w:rsid w:val="00A1007A"/>
    <w:rsid w:val="00A10260"/>
    <w:rsid w:val="00A10278"/>
    <w:rsid w:val="00A10349"/>
    <w:rsid w:val="00A10404"/>
    <w:rsid w:val="00A10B95"/>
    <w:rsid w:val="00A10DA0"/>
    <w:rsid w:val="00A1107F"/>
    <w:rsid w:val="00A114EC"/>
    <w:rsid w:val="00A115CB"/>
    <w:rsid w:val="00A116D8"/>
    <w:rsid w:val="00A117FC"/>
    <w:rsid w:val="00A117FD"/>
    <w:rsid w:val="00A11C68"/>
    <w:rsid w:val="00A12535"/>
    <w:rsid w:val="00A12746"/>
    <w:rsid w:val="00A12893"/>
    <w:rsid w:val="00A12B7F"/>
    <w:rsid w:val="00A13758"/>
    <w:rsid w:val="00A13A4E"/>
    <w:rsid w:val="00A13C06"/>
    <w:rsid w:val="00A13C3B"/>
    <w:rsid w:val="00A13DB7"/>
    <w:rsid w:val="00A13EA4"/>
    <w:rsid w:val="00A13F16"/>
    <w:rsid w:val="00A1420E"/>
    <w:rsid w:val="00A146C3"/>
    <w:rsid w:val="00A14714"/>
    <w:rsid w:val="00A1478F"/>
    <w:rsid w:val="00A14B4B"/>
    <w:rsid w:val="00A14EAE"/>
    <w:rsid w:val="00A153CE"/>
    <w:rsid w:val="00A15CBE"/>
    <w:rsid w:val="00A15F88"/>
    <w:rsid w:val="00A16022"/>
    <w:rsid w:val="00A16446"/>
    <w:rsid w:val="00A1687D"/>
    <w:rsid w:val="00A16AEE"/>
    <w:rsid w:val="00A16B15"/>
    <w:rsid w:val="00A16C1E"/>
    <w:rsid w:val="00A16C7E"/>
    <w:rsid w:val="00A16DD8"/>
    <w:rsid w:val="00A16EE0"/>
    <w:rsid w:val="00A16F53"/>
    <w:rsid w:val="00A170DC"/>
    <w:rsid w:val="00A17364"/>
    <w:rsid w:val="00A177FD"/>
    <w:rsid w:val="00A17830"/>
    <w:rsid w:val="00A17A0B"/>
    <w:rsid w:val="00A17E97"/>
    <w:rsid w:val="00A17F09"/>
    <w:rsid w:val="00A2037C"/>
    <w:rsid w:val="00A20C06"/>
    <w:rsid w:val="00A21D1D"/>
    <w:rsid w:val="00A21DE6"/>
    <w:rsid w:val="00A224B4"/>
    <w:rsid w:val="00A2250A"/>
    <w:rsid w:val="00A227DA"/>
    <w:rsid w:val="00A22902"/>
    <w:rsid w:val="00A2306E"/>
    <w:rsid w:val="00A236E2"/>
    <w:rsid w:val="00A23727"/>
    <w:rsid w:val="00A23CCA"/>
    <w:rsid w:val="00A23E9D"/>
    <w:rsid w:val="00A24BD0"/>
    <w:rsid w:val="00A24D21"/>
    <w:rsid w:val="00A25068"/>
    <w:rsid w:val="00A254F7"/>
    <w:rsid w:val="00A25BA0"/>
    <w:rsid w:val="00A25EAE"/>
    <w:rsid w:val="00A25F3A"/>
    <w:rsid w:val="00A26175"/>
    <w:rsid w:val="00A2638C"/>
    <w:rsid w:val="00A26576"/>
    <w:rsid w:val="00A2673C"/>
    <w:rsid w:val="00A26B9C"/>
    <w:rsid w:val="00A27117"/>
    <w:rsid w:val="00A27320"/>
    <w:rsid w:val="00A277B5"/>
    <w:rsid w:val="00A2795C"/>
    <w:rsid w:val="00A27A75"/>
    <w:rsid w:val="00A27BD4"/>
    <w:rsid w:val="00A27DF5"/>
    <w:rsid w:val="00A301FA"/>
    <w:rsid w:val="00A303DD"/>
    <w:rsid w:val="00A30F0E"/>
    <w:rsid w:val="00A31026"/>
    <w:rsid w:val="00A311AE"/>
    <w:rsid w:val="00A31598"/>
    <w:rsid w:val="00A3162B"/>
    <w:rsid w:val="00A316E3"/>
    <w:rsid w:val="00A31EE2"/>
    <w:rsid w:val="00A321F4"/>
    <w:rsid w:val="00A32300"/>
    <w:rsid w:val="00A323C3"/>
    <w:rsid w:val="00A32B9B"/>
    <w:rsid w:val="00A32CBD"/>
    <w:rsid w:val="00A32E56"/>
    <w:rsid w:val="00A33173"/>
    <w:rsid w:val="00A3339D"/>
    <w:rsid w:val="00A33576"/>
    <w:rsid w:val="00A341E0"/>
    <w:rsid w:val="00A343AD"/>
    <w:rsid w:val="00A343D6"/>
    <w:rsid w:val="00A3441D"/>
    <w:rsid w:val="00A34441"/>
    <w:rsid w:val="00A34851"/>
    <w:rsid w:val="00A3486F"/>
    <w:rsid w:val="00A348AF"/>
    <w:rsid w:val="00A3495C"/>
    <w:rsid w:val="00A34D78"/>
    <w:rsid w:val="00A34F49"/>
    <w:rsid w:val="00A351B9"/>
    <w:rsid w:val="00A351F4"/>
    <w:rsid w:val="00A353DC"/>
    <w:rsid w:val="00A355DD"/>
    <w:rsid w:val="00A35656"/>
    <w:rsid w:val="00A35CAF"/>
    <w:rsid w:val="00A35F8F"/>
    <w:rsid w:val="00A36129"/>
    <w:rsid w:val="00A362BD"/>
    <w:rsid w:val="00A363E6"/>
    <w:rsid w:val="00A36484"/>
    <w:rsid w:val="00A36518"/>
    <w:rsid w:val="00A365DB"/>
    <w:rsid w:val="00A3689D"/>
    <w:rsid w:val="00A36FEC"/>
    <w:rsid w:val="00A37230"/>
    <w:rsid w:val="00A372BC"/>
    <w:rsid w:val="00A373CF"/>
    <w:rsid w:val="00A374A4"/>
    <w:rsid w:val="00A376DF"/>
    <w:rsid w:val="00A3777B"/>
    <w:rsid w:val="00A37862"/>
    <w:rsid w:val="00A37C97"/>
    <w:rsid w:val="00A401A0"/>
    <w:rsid w:val="00A40496"/>
    <w:rsid w:val="00A40701"/>
    <w:rsid w:val="00A4092A"/>
    <w:rsid w:val="00A41137"/>
    <w:rsid w:val="00A41438"/>
    <w:rsid w:val="00A415D7"/>
    <w:rsid w:val="00A4162E"/>
    <w:rsid w:val="00A416AF"/>
    <w:rsid w:val="00A41C54"/>
    <w:rsid w:val="00A41E73"/>
    <w:rsid w:val="00A4218A"/>
    <w:rsid w:val="00A42308"/>
    <w:rsid w:val="00A43176"/>
    <w:rsid w:val="00A434D5"/>
    <w:rsid w:val="00A43516"/>
    <w:rsid w:val="00A43869"/>
    <w:rsid w:val="00A43F67"/>
    <w:rsid w:val="00A44495"/>
    <w:rsid w:val="00A445B2"/>
    <w:rsid w:val="00A44BEC"/>
    <w:rsid w:val="00A44F62"/>
    <w:rsid w:val="00A45370"/>
    <w:rsid w:val="00A453C1"/>
    <w:rsid w:val="00A45696"/>
    <w:rsid w:val="00A45D2D"/>
    <w:rsid w:val="00A45E1E"/>
    <w:rsid w:val="00A46023"/>
    <w:rsid w:val="00A460EC"/>
    <w:rsid w:val="00A462A2"/>
    <w:rsid w:val="00A46405"/>
    <w:rsid w:val="00A4648D"/>
    <w:rsid w:val="00A46499"/>
    <w:rsid w:val="00A46550"/>
    <w:rsid w:val="00A465AD"/>
    <w:rsid w:val="00A46826"/>
    <w:rsid w:val="00A46D20"/>
    <w:rsid w:val="00A471B3"/>
    <w:rsid w:val="00A4782C"/>
    <w:rsid w:val="00A47EFC"/>
    <w:rsid w:val="00A50075"/>
    <w:rsid w:val="00A50541"/>
    <w:rsid w:val="00A50B15"/>
    <w:rsid w:val="00A50D04"/>
    <w:rsid w:val="00A50E6F"/>
    <w:rsid w:val="00A50ECC"/>
    <w:rsid w:val="00A50FB2"/>
    <w:rsid w:val="00A5123C"/>
    <w:rsid w:val="00A51502"/>
    <w:rsid w:val="00A51C78"/>
    <w:rsid w:val="00A51D47"/>
    <w:rsid w:val="00A5210F"/>
    <w:rsid w:val="00A523DE"/>
    <w:rsid w:val="00A52C1B"/>
    <w:rsid w:val="00A52CD8"/>
    <w:rsid w:val="00A52D40"/>
    <w:rsid w:val="00A532A7"/>
    <w:rsid w:val="00A532D3"/>
    <w:rsid w:val="00A53BD7"/>
    <w:rsid w:val="00A53D95"/>
    <w:rsid w:val="00A53E93"/>
    <w:rsid w:val="00A53F46"/>
    <w:rsid w:val="00A54366"/>
    <w:rsid w:val="00A544DA"/>
    <w:rsid w:val="00A54667"/>
    <w:rsid w:val="00A546E0"/>
    <w:rsid w:val="00A54872"/>
    <w:rsid w:val="00A5492E"/>
    <w:rsid w:val="00A54BBA"/>
    <w:rsid w:val="00A5509B"/>
    <w:rsid w:val="00A55348"/>
    <w:rsid w:val="00A55B83"/>
    <w:rsid w:val="00A55DE5"/>
    <w:rsid w:val="00A55EA2"/>
    <w:rsid w:val="00A55F73"/>
    <w:rsid w:val="00A565EC"/>
    <w:rsid w:val="00A567A5"/>
    <w:rsid w:val="00A56A44"/>
    <w:rsid w:val="00A56F53"/>
    <w:rsid w:val="00A575E1"/>
    <w:rsid w:val="00A5771E"/>
    <w:rsid w:val="00A57735"/>
    <w:rsid w:val="00A57AA7"/>
    <w:rsid w:val="00A57DF2"/>
    <w:rsid w:val="00A6013F"/>
    <w:rsid w:val="00A604E1"/>
    <w:rsid w:val="00A604E7"/>
    <w:rsid w:val="00A60776"/>
    <w:rsid w:val="00A607A0"/>
    <w:rsid w:val="00A609B2"/>
    <w:rsid w:val="00A609F0"/>
    <w:rsid w:val="00A609F7"/>
    <w:rsid w:val="00A60BE8"/>
    <w:rsid w:val="00A60E10"/>
    <w:rsid w:val="00A610FE"/>
    <w:rsid w:val="00A61493"/>
    <w:rsid w:val="00A61583"/>
    <w:rsid w:val="00A617C4"/>
    <w:rsid w:val="00A61BD5"/>
    <w:rsid w:val="00A61DF7"/>
    <w:rsid w:val="00A61EAD"/>
    <w:rsid w:val="00A61FDD"/>
    <w:rsid w:val="00A622F9"/>
    <w:rsid w:val="00A624E9"/>
    <w:rsid w:val="00A624EB"/>
    <w:rsid w:val="00A626C9"/>
    <w:rsid w:val="00A62A6A"/>
    <w:rsid w:val="00A62F7C"/>
    <w:rsid w:val="00A63207"/>
    <w:rsid w:val="00A6321B"/>
    <w:rsid w:val="00A63742"/>
    <w:rsid w:val="00A6391B"/>
    <w:rsid w:val="00A63BFA"/>
    <w:rsid w:val="00A63D60"/>
    <w:rsid w:val="00A64365"/>
    <w:rsid w:val="00A645FA"/>
    <w:rsid w:val="00A6470D"/>
    <w:rsid w:val="00A64731"/>
    <w:rsid w:val="00A647C4"/>
    <w:rsid w:val="00A659F7"/>
    <w:rsid w:val="00A65AEE"/>
    <w:rsid w:val="00A662A5"/>
    <w:rsid w:val="00A663AA"/>
    <w:rsid w:val="00A664C3"/>
    <w:rsid w:val="00A66610"/>
    <w:rsid w:val="00A66780"/>
    <w:rsid w:val="00A6697A"/>
    <w:rsid w:val="00A66A37"/>
    <w:rsid w:val="00A66D08"/>
    <w:rsid w:val="00A67036"/>
    <w:rsid w:val="00A6767A"/>
    <w:rsid w:val="00A67C37"/>
    <w:rsid w:val="00A67DD6"/>
    <w:rsid w:val="00A7014A"/>
    <w:rsid w:val="00A7038B"/>
    <w:rsid w:val="00A709E4"/>
    <w:rsid w:val="00A70B53"/>
    <w:rsid w:val="00A70D64"/>
    <w:rsid w:val="00A71090"/>
    <w:rsid w:val="00A711EC"/>
    <w:rsid w:val="00A712C6"/>
    <w:rsid w:val="00A713F2"/>
    <w:rsid w:val="00A7152C"/>
    <w:rsid w:val="00A7182B"/>
    <w:rsid w:val="00A71D8A"/>
    <w:rsid w:val="00A71FEC"/>
    <w:rsid w:val="00A722CE"/>
    <w:rsid w:val="00A723F4"/>
    <w:rsid w:val="00A724E5"/>
    <w:rsid w:val="00A728C8"/>
    <w:rsid w:val="00A729A7"/>
    <w:rsid w:val="00A72AF1"/>
    <w:rsid w:val="00A72C75"/>
    <w:rsid w:val="00A72D78"/>
    <w:rsid w:val="00A72DBF"/>
    <w:rsid w:val="00A7306F"/>
    <w:rsid w:val="00A735F1"/>
    <w:rsid w:val="00A7367E"/>
    <w:rsid w:val="00A73708"/>
    <w:rsid w:val="00A73D58"/>
    <w:rsid w:val="00A73E1A"/>
    <w:rsid w:val="00A741D0"/>
    <w:rsid w:val="00A747AC"/>
    <w:rsid w:val="00A747C9"/>
    <w:rsid w:val="00A74AA6"/>
    <w:rsid w:val="00A74C68"/>
    <w:rsid w:val="00A74CF2"/>
    <w:rsid w:val="00A74D21"/>
    <w:rsid w:val="00A74E2B"/>
    <w:rsid w:val="00A74E99"/>
    <w:rsid w:val="00A74F9B"/>
    <w:rsid w:val="00A7577D"/>
    <w:rsid w:val="00A75BBE"/>
    <w:rsid w:val="00A75CF7"/>
    <w:rsid w:val="00A75F19"/>
    <w:rsid w:val="00A76072"/>
    <w:rsid w:val="00A76379"/>
    <w:rsid w:val="00A763C1"/>
    <w:rsid w:val="00A76547"/>
    <w:rsid w:val="00A76DFF"/>
    <w:rsid w:val="00A76E44"/>
    <w:rsid w:val="00A7732F"/>
    <w:rsid w:val="00A774C1"/>
    <w:rsid w:val="00A77563"/>
    <w:rsid w:val="00A779F3"/>
    <w:rsid w:val="00A77DF3"/>
    <w:rsid w:val="00A8005B"/>
    <w:rsid w:val="00A80569"/>
    <w:rsid w:val="00A807E3"/>
    <w:rsid w:val="00A80A18"/>
    <w:rsid w:val="00A80ABD"/>
    <w:rsid w:val="00A80B23"/>
    <w:rsid w:val="00A814E8"/>
    <w:rsid w:val="00A81710"/>
    <w:rsid w:val="00A81A35"/>
    <w:rsid w:val="00A81BEA"/>
    <w:rsid w:val="00A81C9E"/>
    <w:rsid w:val="00A81F39"/>
    <w:rsid w:val="00A82342"/>
    <w:rsid w:val="00A82668"/>
    <w:rsid w:val="00A8271D"/>
    <w:rsid w:val="00A82B73"/>
    <w:rsid w:val="00A82DB1"/>
    <w:rsid w:val="00A82DC9"/>
    <w:rsid w:val="00A82DD3"/>
    <w:rsid w:val="00A82FB3"/>
    <w:rsid w:val="00A83A7D"/>
    <w:rsid w:val="00A84014"/>
    <w:rsid w:val="00A846A2"/>
    <w:rsid w:val="00A847DB"/>
    <w:rsid w:val="00A84A32"/>
    <w:rsid w:val="00A853D0"/>
    <w:rsid w:val="00A85C14"/>
    <w:rsid w:val="00A85E90"/>
    <w:rsid w:val="00A860B5"/>
    <w:rsid w:val="00A86D14"/>
    <w:rsid w:val="00A86D86"/>
    <w:rsid w:val="00A871A3"/>
    <w:rsid w:val="00A87A44"/>
    <w:rsid w:val="00A900B3"/>
    <w:rsid w:val="00A9010F"/>
    <w:rsid w:val="00A9031A"/>
    <w:rsid w:val="00A906BF"/>
    <w:rsid w:val="00A90A9A"/>
    <w:rsid w:val="00A910AA"/>
    <w:rsid w:val="00A910E3"/>
    <w:rsid w:val="00A911F0"/>
    <w:rsid w:val="00A9136B"/>
    <w:rsid w:val="00A914BC"/>
    <w:rsid w:val="00A917BF"/>
    <w:rsid w:val="00A91D35"/>
    <w:rsid w:val="00A91E72"/>
    <w:rsid w:val="00A92361"/>
    <w:rsid w:val="00A92539"/>
    <w:rsid w:val="00A92682"/>
    <w:rsid w:val="00A92AC7"/>
    <w:rsid w:val="00A92B93"/>
    <w:rsid w:val="00A92F1C"/>
    <w:rsid w:val="00A9319A"/>
    <w:rsid w:val="00A936D9"/>
    <w:rsid w:val="00A93786"/>
    <w:rsid w:val="00A937B1"/>
    <w:rsid w:val="00A938E3"/>
    <w:rsid w:val="00A9407C"/>
    <w:rsid w:val="00A941B5"/>
    <w:rsid w:val="00A947E5"/>
    <w:rsid w:val="00A94821"/>
    <w:rsid w:val="00A94A9B"/>
    <w:rsid w:val="00A94AEB"/>
    <w:rsid w:val="00A9504A"/>
    <w:rsid w:val="00A952E3"/>
    <w:rsid w:val="00A954B7"/>
    <w:rsid w:val="00A956E0"/>
    <w:rsid w:val="00A95D11"/>
    <w:rsid w:val="00A95FD7"/>
    <w:rsid w:val="00A966A6"/>
    <w:rsid w:val="00A96804"/>
    <w:rsid w:val="00A96A63"/>
    <w:rsid w:val="00A96C04"/>
    <w:rsid w:val="00A96C8E"/>
    <w:rsid w:val="00A97216"/>
    <w:rsid w:val="00A9739B"/>
    <w:rsid w:val="00A976CA"/>
    <w:rsid w:val="00A977A4"/>
    <w:rsid w:val="00A979E4"/>
    <w:rsid w:val="00A97CE8"/>
    <w:rsid w:val="00A97D45"/>
    <w:rsid w:val="00AA0509"/>
    <w:rsid w:val="00AA0665"/>
    <w:rsid w:val="00AA10EF"/>
    <w:rsid w:val="00AA1215"/>
    <w:rsid w:val="00AA1412"/>
    <w:rsid w:val="00AA1866"/>
    <w:rsid w:val="00AA192E"/>
    <w:rsid w:val="00AA1D75"/>
    <w:rsid w:val="00AA211E"/>
    <w:rsid w:val="00AA274C"/>
    <w:rsid w:val="00AA2ECC"/>
    <w:rsid w:val="00AA3869"/>
    <w:rsid w:val="00AA38AC"/>
    <w:rsid w:val="00AA3AC3"/>
    <w:rsid w:val="00AA3B84"/>
    <w:rsid w:val="00AA3EFD"/>
    <w:rsid w:val="00AA4621"/>
    <w:rsid w:val="00AA4680"/>
    <w:rsid w:val="00AA50CA"/>
    <w:rsid w:val="00AA538D"/>
    <w:rsid w:val="00AA56BD"/>
    <w:rsid w:val="00AA5989"/>
    <w:rsid w:val="00AA59F0"/>
    <w:rsid w:val="00AA5C69"/>
    <w:rsid w:val="00AA63C4"/>
    <w:rsid w:val="00AA6757"/>
    <w:rsid w:val="00AA6B1D"/>
    <w:rsid w:val="00AA76E0"/>
    <w:rsid w:val="00AA787E"/>
    <w:rsid w:val="00AB00E5"/>
    <w:rsid w:val="00AB0155"/>
    <w:rsid w:val="00AB0394"/>
    <w:rsid w:val="00AB06BD"/>
    <w:rsid w:val="00AB06D9"/>
    <w:rsid w:val="00AB0921"/>
    <w:rsid w:val="00AB0AFA"/>
    <w:rsid w:val="00AB0B96"/>
    <w:rsid w:val="00AB0C23"/>
    <w:rsid w:val="00AB0D99"/>
    <w:rsid w:val="00AB0E78"/>
    <w:rsid w:val="00AB1127"/>
    <w:rsid w:val="00AB12AF"/>
    <w:rsid w:val="00AB12D8"/>
    <w:rsid w:val="00AB1633"/>
    <w:rsid w:val="00AB1B2E"/>
    <w:rsid w:val="00AB1B9A"/>
    <w:rsid w:val="00AB1BEB"/>
    <w:rsid w:val="00AB1D9E"/>
    <w:rsid w:val="00AB1DF7"/>
    <w:rsid w:val="00AB2081"/>
    <w:rsid w:val="00AB20A8"/>
    <w:rsid w:val="00AB2217"/>
    <w:rsid w:val="00AB23D3"/>
    <w:rsid w:val="00AB25A4"/>
    <w:rsid w:val="00AB2986"/>
    <w:rsid w:val="00AB2C61"/>
    <w:rsid w:val="00AB2C66"/>
    <w:rsid w:val="00AB2DF0"/>
    <w:rsid w:val="00AB37A9"/>
    <w:rsid w:val="00AB3B71"/>
    <w:rsid w:val="00AB3CE3"/>
    <w:rsid w:val="00AB42BE"/>
    <w:rsid w:val="00AB43CD"/>
    <w:rsid w:val="00AB45F1"/>
    <w:rsid w:val="00AB4B71"/>
    <w:rsid w:val="00AB4BFC"/>
    <w:rsid w:val="00AB4E1F"/>
    <w:rsid w:val="00AB4E3B"/>
    <w:rsid w:val="00AB4E4E"/>
    <w:rsid w:val="00AB4F85"/>
    <w:rsid w:val="00AB5581"/>
    <w:rsid w:val="00AB55D3"/>
    <w:rsid w:val="00AB57E7"/>
    <w:rsid w:val="00AB5852"/>
    <w:rsid w:val="00AB586E"/>
    <w:rsid w:val="00AB5B3A"/>
    <w:rsid w:val="00AB5C1D"/>
    <w:rsid w:val="00AB5E8A"/>
    <w:rsid w:val="00AB5FA6"/>
    <w:rsid w:val="00AB60D6"/>
    <w:rsid w:val="00AB65BD"/>
    <w:rsid w:val="00AB6733"/>
    <w:rsid w:val="00AB67D5"/>
    <w:rsid w:val="00AB699D"/>
    <w:rsid w:val="00AB6CB9"/>
    <w:rsid w:val="00AB6F6D"/>
    <w:rsid w:val="00AB7033"/>
    <w:rsid w:val="00AB798D"/>
    <w:rsid w:val="00AB7CD0"/>
    <w:rsid w:val="00AB7D1B"/>
    <w:rsid w:val="00AB7FCB"/>
    <w:rsid w:val="00AC063E"/>
    <w:rsid w:val="00AC09DF"/>
    <w:rsid w:val="00AC0EC0"/>
    <w:rsid w:val="00AC10C4"/>
    <w:rsid w:val="00AC1208"/>
    <w:rsid w:val="00AC172C"/>
    <w:rsid w:val="00AC17DD"/>
    <w:rsid w:val="00AC182D"/>
    <w:rsid w:val="00AC1A40"/>
    <w:rsid w:val="00AC290B"/>
    <w:rsid w:val="00AC2A13"/>
    <w:rsid w:val="00AC2AFE"/>
    <w:rsid w:val="00AC39E3"/>
    <w:rsid w:val="00AC3B30"/>
    <w:rsid w:val="00AC4508"/>
    <w:rsid w:val="00AC4595"/>
    <w:rsid w:val="00AC47B0"/>
    <w:rsid w:val="00AC47D6"/>
    <w:rsid w:val="00AC4E34"/>
    <w:rsid w:val="00AC4F8C"/>
    <w:rsid w:val="00AC50DB"/>
    <w:rsid w:val="00AC5267"/>
    <w:rsid w:val="00AC5AA3"/>
    <w:rsid w:val="00AC61C4"/>
    <w:rsid w:val="00AC73AD"/>
    <w:rsid w:val="00AC73C6"/>
    <w:rsid w:val="00AC7A03"/>
    <w:rsid w:val="00AC7AD5"/>
    <w:rsid w:val="00AC7B9E"/>
    <w:rsid w:val="00AC7CCF"/>
    <w:rsid w:val="00AD02A5"/>
    <w:rsid w:val="00AD053C"/>
    <w:rsid w:val="00AD05CE"/>
    <w:rsid w:val="00AD068A"/>
    <w:rsid w:val="00AD0925"/>
    <w:rsid w:val="00AD0D6C"/>
    <w:rsid w:val="00AD0E4C"/>
    <w:rsid w:val="00AD0FB5"/>
    <w:rsid w:val="00AD115E"/>
    <w:rsid w:val="00AD1285"/>
    <w:rsid w:val="00AD1308"/>
    <w:rsid w:val="00AD15AC"/>
    <w:rsid w:val="00AD185B"/>
    <w:rsid w:val="00AD185F"/>
    <w:rsid w:val="00AD18DA"/>
    <w:rsid w:val="00AD1A10"/>
    <w:rsid w:val="00AD21B7"/>
    <w:rsid w:val="00AD21D0"/>
    <w:rsid w:val="00AD2CB2"/>
    <w:rsid w:val="00AD2F8E"/>
    <w:rsid w:val="00AD3226"/>
    <w:rsid w:val="00AD3228"/>
    <w:rsid w:val="00AD322B"/>
    <w:rsid w:val="00AD32D2"/>
    <w:rsid w:val="00AD3AC0"/>
    <w:rsid w:val="00AD4124"/>
    <w:rsid w:val="00AD412C"/>
    <w:rsid w:val="00AD4215"/>
    <w:rsid w:val="00AD4824"/>
    <w:rsid w:val="00AD4FC1"/>
    <w:rsid w:val="00AD5BED"/>
    <w:rsid w:val="00AD5F57"/>
    <w:rsid w:val="00AD6676"/>
    <w:rsid w:val="00AD6698"/>
    <w:rsid w:val="00AD682D"/>
    <w:rsid w:val="00AD6ED8"/>
    <w:rsid w:val="00AD708D"/>
    <w:rsid w:val="00AD7378"/>
    <w:rsid w:val="00AD7914"/>
    <w:rsid w:val="00AD7967"/>
    <w:rsid w:val="00AD79BE"/>
    <w:rsid w:val="00AD79DA"/>
    <w:rsid w:val="00AD7CEE"/>
    <w:rsid w:val="00AE023E"/>
    <w:rsid w:val="00AE024D"/>
    <w:rsid w:val="00AE029A"/>
    <w:rsid w:val="00AE0368"/>
    <w:rsid w:val="00AE053F"/>
    <w:rsid w:val="00AE07E3"/>
    <w:rsid w:val="00AE084C"/>
    <w:rsid w:val="00AE08EA"/>
    <w:rsid w:val="00AE0B19"/>
    <w:rsid w:val="00AE0B79"/>
    <w:rsid w:val="00AE0B82"/>
    <w:rsid w:val="00AE0BDB"/>
    <w:rsid w:val="00AE0F81"/>
    <w:rsid w:val="00AE0F8C"/>
    <w:rsid w:val="00AE14D4"/>
    <w:rsid w:val="00AE2164"/>
    <w:rsid w:val="00AE231F"/>
    <w:rsid w:val="00AE2AA5"/>
    <w:rsid w:val="00AE2DCE"/>
    <w:rsid w:val="00AE2EA6"/>
    <w:rsid w:val="00AE343A"/>
    <w:rsid w:val="00AE35E5"/>
    <w:rsid w:val="00AE39FB"/>
    <w:rsid w:val="00AE3E9C"/>
    <w:rsid w:val="00AE3FBA"/>
    <w:rsid w:val="00AE4054"/>
    <w:rsid w:val="00AE4117"/>
    <w:rsid w:val="00AE4326"/>
    <w:rsid w:val="00AE435C"/>
    <w:rsid w:val="00AE4CC4"/>
    <w:rsid w:val="00AE5BD4"/>
    <w:rsid w:val="00AE65D3"/>
    <w:rsid w:val="00AE6702"/>
    <w:rsid w:val="00AE6764"/>
    <w:rsid w:val="00AE6D02"/>
    <w:rsid w:val="00AE6F2F"/>
    <w:rsid w:val="00AE6F8F"/>
    <w:rsid w:val="00AE7408"/>
    <w:rsid w:val="00AE7733"/>
    <w:rsid w:val="00AE77B8"/>
    <w:rsid w:val="00AE77DC"/>
    <w:rsid w:val="00AE79E4"/>
    <w:rsid w:val="00AE7F13"/>
    <w:rsid w:val="00AF01C1"/>
    <w:rsid w:val="00AF046F"/>
    <w:rsid w:val="00AF0720"/>
    <w:rsid w:val="00AF075F"/>
    <w:rsid w:val="00AF0AB0"/>
    <w:rsid w:val="00AF0DAE"/>
    <w:rsid w:val="00AF0E02"/>
    <w:rsid w:val="00AF0EE7"/>
    <w:rsid w:val="00AF1363"/>
    <w:rsid w:val="00AF14B9"/>
    <w:rsid w:val="00AF14E4"/>
    <w:rsid w:val="00AF1925"/>
    <w:rsid w:val="00AF196D"/>
    <w:rsid w:val="00AF19F2"/>
    <w:rsid w:val="00AF19F4"/>
    <w:rsid w:val="00AF1BFF"/>
    <w:rsid w:val="00AF1D9D"/>
    <w:rsid w:val="00AF2902"/>
    <w:rsid w:val="00AF2AA8"/>
    <w:rsid w:val="00AF2D5B"/>
    <w:rsid w:val="00AF2E79"/>
    <w:rsid w:val="00AF2E91"/>
    <w:rsid w:val="00AF2FDD"/>
    <w:rsid w:val="00AF349A"/>
    <w:rsid w:val="00AF3507"/>
    <w:rsid w:val="00AF3C7E"/>
    <w:rsid w:val="00AF48F1"/>
    <w:rsid w:val="00AF49DB"/>
    <w:rsid w:val="00AF4D01"/>
    <w:rsid w:val="00AF4E73"/>
    <w:rsid w:val="00AF5367"/>
    <w:rsid w:val="00AF552F"/>
    <w:rsid w:val="00AF555E"/>
    <w:rsid w:val="00AF5843"/>
    <w:rsid w:val="00AF5A0E"/>
    <w:rsid w:val="00AF5AE8"/>
    <w:rsid w:val="00AF5B29"/>
    <w:rsid w:val="00AF5B3B"/>
    <w:rsid w:val="00AF5CA3"/>
    <w:rsid w:val="00AF5CFF"/>
    <w:rsid w:val="00AF60B7"/>
    <w:rsid w:val="00AF60BF"/>
    <w:rsid w:val="00AF63A1"/>
    <w:rsid w:val="00AF65A2"/>
    <w:rsid w:val="00AF6AC8"/>
    <w:rsid w:val="00AF6B6D"/>
    <w:rsid w:val="00AF6CB0"/>
    <w:rsid w:val="00AF7771"/>
    <w:rsid w:val="00AF78D2"/>
    <w:rsid w:val="00AF7EE6"/>
    <w:rsid w:val="00B002A1"/>
    <w:rsid w:val="00B00543"/>
    <w:rsid w:val="00B00659"/>
    <w:rsid w:val="00B00B26"/>
    <w:rsid w:val="00B00C43"/>
    <w:rsid w:val="00B010C2"/>
    <w:rsid w:val="00B01756"/>
    <w:rsid w:val="00B01765"/>
    <w:rsid w:val="00B017FA"/>
    <w:rsid w:val="00B018AB"/>
    <w:rsid w:val="00B0191A"/>
    <w:rsid w:val="00B019FC"/>
    <w:rsid w:val="00B01C02"/>
    <w:rsid w:val="00B01CC8"/>
    <w:rsid w:val="00B03206"/>
    <w:rsid w:val="00B03313"/>
    <w:rsid w:val="00B03471"/>
    <w:rsid w:val="00B03B03"/>
    <w:rsid w:val="00B0405E"/>
    <w:rsid w:val="00B04339"/>
    <w:rsid w:val="00B04364"/>
    <w:rsid w:val="00B044B6"/>
    <w:rsid w:val="00B047C7"/>
    <w:rsid w:val="00B049C5"/>
    <w:rsid w:val="00B0501E"/>
    <w:rsid w:val="00B05096"/>
    <w:rsid w:val="00B050FB"/>
    <w:rsid w:val="00B051EF"/>
    <w:rsid w:val="00B056AB"/>
    <w:rsid w:val="00B05A14"/>
    <w:rsid w:val="00B05ABA"/>
    <w:rsid w:val="00B06189"/>
    <w:rsid w:val="00B0624D"/>
    <w:rsid w:val="00B06403"/>
    <w:rsid w:val="00B06430"/>
    <w:rsid w:val="00B066A7"/>
    <w:rsid w:val="00B06C6C"/>
    <w:rsid w:val="00B06D90"/>
    <w:rsid w:val="00B06E0F"/>
    <w:rsid w:val="00B06FB3"/>
    <w:rsid w:val="00B0709E"/>
    <w:rsid w:val="00B07211"/>
    <w:rsid w:val="00B07283"/>
    <w:rsid w:val="00B07900"/>
    <w:rsid w:val="00B07941"/>
    <w:rsid w:val="00B1023C"/>
    <w:rsid w:val="00B10440"/>
    <w:rsid w:val="00B1066E"/>
    <w:rsid w:val="00B10826"/>
    <w:rsid w:val="00B10B06"/>
    <w:rsid w:val="00B11025"/>
    <w:rsid w:val="00B1186F"/>
    <w:rsid w:val="00B11BC5"/>
    <w:rsid w:val="00B1202A"/>
    <w:rsid w:val="00B1253E"/>
    <w:rsid w:val="00B12591"/>
    <w:rsid w:val="00B12AD9"/>
    <w:rsid w:val="00B12F45"/>
    <w:rsid w:val="00B1361B"/>
    <w:rsid w:val="00B13937"/>
    <w:rsid w:val="00B13BCD"/>
    <w:rsid w:val="00B13BF9"/>
    <w:rsid w:val="00B13E8F"/>
    <w:rsid w:val="00B14500"/>
    <w:rsid w:val="00B145C0"/>
    <w:rsid w:val="00B146F7"/>
    <w:rsid w:val="00B1482E"/>
    <w:rsid w:val="00B1499E"/>
    <w:rsid w:val="00B14A15"/>
    <w:rsid w:val="00B15117"/>
    <w:rsid w:val="00B1549D"/>
    <w:rsid w:val="00B15725"/>
    <w:rsid w:val="00B15B35"/>
    <w:rsid w:val="00B16142"/>
    <w:rsid w:val="00B168F7"/>
    <w:rsid w:val="00B16B32"/>
    <w:rsid w:val="00B16DB1"/>
    <w:rsid w:val="00B16F17"/>
    <w:rsid w:val="00B1732C"/>
    <w:rsid w:val="00B17A0A"/>
    <w:rsid w:val="00B17B45"/>
    <w:rsid w:val="00B17BD1"/>
    <w:rsid w:val="00B17BF1"/>
    <w:rsid w:val="00B17FA1"/>
    <w:rsid w:val="00B202D3"/>
    <w:rsid w:val="00B202EE"/>
    <w:rsid w:val="00B2054B"/>
    <w:rsid w:val="00B2058E"/>
    <w:rsid w:val="00B207F5"/>
    <w:rsid w:val="00B209DB"/>
    <w:rsid w:val="00B20C3A"/>
    <w:rsid w:val="00B2156D"/>
    <w:rsid w:val="00B21685"/>
    <w:rsid w:val="00B21B13"/>
    <w:rsid w:val="00B21B29"/>
    <w:rsid w:val="00B21DF8"/>
    <w:rsid w:val="00B21E66"/>
    <w:rsid w:val="00B21F2B"/>
    <w:rsid w:val="00B21FE2"/>
    <w:rsid w:val="00B22383"/>
    <w:rsid w:val="00B22A13"/>
    <w:rsid w:val="00B22A27"/>
    <w:rsid w:val="00B22AAD"/>
    <w:rsid w:val="00B2310B"/>
    <w:rsid w:val="00B23148"/>
    <w:rsid w:val="00B23488"/>
    <w:rsid w:val="00B23644"/>
    <w:rsid w:val="00B236A7"/>
    <w:rsid w:val="00B23816"/>
    <w:rsid w:val="00B2390D"/>
    <w:rsid w:val="00B23BF9"/>
    <w:rsid w:val="00B24013"/>
    <w:rsid w:val="00B24207"/>
    <w:rsid w:val="00B24482"/>
    <w:rsid w:val="00B24817"/>
    <w:rsid w:val="00B2484D"/>
    <w:rsid w:val="00B24949"/>
    <w:rsid w:val="00B24A2A"/>
    <w:rsid w:val="00B24C5A"/>
    <w:rsid w:val="00B24DD7"/>
    <w:rsid w:val="00B25286"/>
    <w:rsid w:val="00B252FE"/>
    <w:rsid w:val="00B254FB"/>
    <w:rsid w:val="00B25816"/>
    <w:rsid w:val="00B25B82"/>
    <w:rsid w:val="00B26079"/>
    <w:rsid w:val="00B263BC"/>
    <w:rsid w:val="00B2667B"/>
    <w:rsid w:val="00B272B1"/>
    <w:rsid w:val="00B274D5"/>
    <w:rsid w:val="00B2754D"/>
    <w:rsid w:val="00B27A9A"/>
    <w:rsid w:val="00B30364"/>
    <w:rsid w:val="00B30606"/>
    <w:rsid w:val="00B309EC"/>
    <w:rsid w:val="00B30C8A"/>
    <w:rsid w:val="00B30C97"/>
    <w:rsid w:val="00B30D26"/>
    <w:rsid w:val="00B30D46"/>
    <w:rsid w:val="00B30DB6"/>
    <w:rsid w:val="00B30ED8"/>
    <w:rsid w:val="00B314CD"/>
    <w:rsid w:val="00B319DB"/>
    <w:rsid w:val="00B31A3B"/>
    <w:rsid w:val="00B31C8B"/>
    <w:rsid w:val="00B32198"/>
    <w:rsid w:val="00B32282"/>
    <w:rsid w:val="00B323E3"/>
    <w:rsid w:val="00B32534"/>
    <w:rsid w:val="00B328F5"/>
    <w:rsid w:val="00B32BC2"/>
    <w:rsid w:val="00B32DC4"/>
    <w:rsid w:val="00B32DC8"/>
    <w:rsid w:val="00B32EB7"/>
    <w:rsid w:val="00B33801"/>
    <w:rsid w:val="00B33F48"/>
    <w:rsid w:val="00B34385"/>
    <w:rsid w:val="00B3439B"/>
    <w:rsid w:val="00B345DD"/>
    <w:rsid w:val="00B34E7D"/>
    <w:rsid w:val="00B34FD3"/>
    <w:rsid w:val="00B3505D"/>
    <w:rsid w:val="00B359F4"/>
    <w:rsid w:val="00B35A38"/>
    <w:rsid w:val="00B36277"/>
    <w:rsid w:val="00B3700E"/>
    <w:rsid w:val="00B37073"/>
    <w:rsid w:val="00B37448"/>
    <w:rsid w:val="00B3769D"/>
    <w:rsid w:val="00B37E37"/>
    <w:rsid w:val="00B401D7"/>
    <w:rsid w:val="00B4029F"/>
    <w:rsid w:val="00B4069E"/>
    <w:rsid w:val="00B40BCB"/>
    <w:rsid w:val="00B40DDC"/>
    <w:rsid w:val="00B40DEE"/>
    <w:rsid w:val="00B40E85"/>
    <w:rsid w:val="00B416E8"/>
    <w:rsid w:val="00B41726"/>
    <w:rsid w:val="00B418DA"/>
    <w:rsid w:val="00B41C99"/>
    <w:rsid w:val="00B41EAE"/>
    <w:rsid w:val="00B41F5E"/>
    <w:rsid w:val="00B41F89"/>
    <w:rsid w:val="00B41FAF"/>
    <w:rsid w:val="00B41FF4"/>
    <w:rsid w:val="00B42C20"/>
    <w:rsid w:val="00B438FC"/>
    <w:rsid w:val="00B43B4B"/>
    <w:rsid w:val="00B44380"/>
    <w:rsid w:val="00B4447F"/>
    <w:rsid w:val="00B445DD"/>
    <w:rsid w:val="00B447C9"/>
    <w:rsid w:val="00B453DA"/>
    <w:rsid w:val="00B454EE"/>
    <w:rsid w:val="00B4580C"/>
    <w:rsid w:val="00B45C69"/>
    <w:rsid w:val="00B46030"/>
    <w:rsid w:val="00B4613F"/>
    <w:rsid w:val="00B46750"/>
    <w:rsid w:val="00B4685B"/>
    <w:rsid w:val="00B46A92"/>
    <w:rsid w:val="00B46AB3"/>
    <w:rsid w:val="00B46FFF"/>
    <w:rsid w:val="00B477FA"/>
    <w:rsid w:val="00B47A33"/>
    <w:rsid w:val="00B47BB3"/>
    <w:rsid w:val="00B47E89"/>
    <w:rsid w:val="00B47FEF"/>
    <w:rsid w:val="00B50299"/>
    <w:rsid w:val="00B50597"/>
    <w:rsid w:val="00B50D35"/>
    <w:rsid w:val="00B50E4F"/>
    <w:rsid w:val="00B50F99"/>
    <w:rsid w:val="00B511C9"/>
    <w:rsid w:val="00B51201"/>
    <w:rsid w:val="00B51511"/>
    <w:rsid w:val="00B516B9"/>
    <w:rsid w:val="00B517E2"/>
    <w:rsid w:val="00B51C26"/>
    <w:rsid w:val="00B51FD1"/>
    <w:rsid w:val="00B5236A"/>
    <w:rsid w:val="00B52519"/>
    <w:rsid w:val="00B52533"/>
    <w:rsid w:val="00B525CD"/>
    <w:rsid w:val="00B528E5"/>
    <w:rsid w:val="00B528F0"/>
    <w:rsid w:val="00B52C36"/>
    <w:rsid w:val="00B52FC5"/>
    <w:rsid w:val="00B53176"/>
    <w:rsid w:val="00B5326B"/>
    <w:rsid w:val="00B533AF"/>
    <w:rsid w:val="00B53660"/>
    <w:rsid w:val="00B53CCB"/>
    <w:rsid w:val="00B54204"/>
    <w:rsid w:val="00B543D9"/>
    <w:rsid w:val="00B546B2"/>
    <w:rsid w:val="00B5481A"/>
    <w:rsid w:val="00B54996"/>
    <w:rsid w:val="00B54A5A"/>
    <w:rsid w:val="00B54F98"/>
    <w:rsid w:val="00B55233"/>
    <w:rsid w:val="00B55410"/>
    <w:rsid w:val="00B55B11"/>
    <w:rsid w:val="00B55C0E"/>
    <w:rsid w:val="00B55D8E"/>
    <w:rsid w:val="00B5640F"/>
    <w:rsid w:val="00B5647E"/>
    <w:rsid w:val="00B56764"/>
    <w:rsid w:val="00B56C05"/>
    <w:rsid w:val="00B56EE5"/>
    <w:rsid w:val="00B56F16"/>
    <w:rsid w:val="00B572F4"/>
    <w:rsid w:val="00B57934"/>
    <w:rsid w:val="00B57CBB"/>
    <w:rsid w:val="00B57ECE"/>
    <w:rsid w:val="00B60005"/>
    <w:rsid w:val="00B60014"/>
    <w:rsid w:val="00B6001B"/>
    <w:rsid w:val="00B600E5"/>
    <w:rsid w:val="00B60217"/>
    <w:rsid w:val="00B6037A"/>
    <w:rsid w:val="00B606F5"/>
    <w:rsid w:val="00B60A20"/>
    <w:rsid w:val="00B60A5C"/>
    <w:rsid w:val="00B60C82"/>
    <w:rsid w:val="00B60C9A"/>
    <w:rsid w:val="00B60DD3"/>
    <w:rsid w:val="00B60F79"/>
    <w:rsid w:val="00B61BF1"/>
    <w:rsid w:val="00B61C86"/>
    <w:rsid w:val="00B61EAC"/>
    <w:rsid w:val="00B62246"/>
    <w:rsid w:val="00B6241A"/>
    <w:rsid w:val="00B62431"/>
    <w:rsid w:val="00B624E8"/>
    <w:rsid w:val="00B62837"/>
    <w:rsid w:val="00B62BE1"/>
    <w:rsid w:val="00B62E37"/>
    <w:rsid w:val="00B63042"/>
    <w:rsid w:val="00B63892"/>
    <w:rsid w:val="00B63AC9"/>
    <w:rsid w:val="00B63B38"/>
    <w:rsid w:val="00B63D71"/>
    <w:rsid w:val="00B64145"/>
    <w:rsid w:val="00B6438F"/>
    <w:rsid w:val="00B647BB"/>
    <w:rsid w:val="00B64E2C"/>
    <w:rsid w:val="00B64EF0"/>
    <w:rsid w:val="00B64F22"/>
    <w:rsid w:val="00B64F91"/>
    <w:rsid w:val="00B650F4"/>
    <w:rsid w:val="00B65413"/>
    <w:rsid w:val="00B654A9"/>
    <w:rsid w:val="00B65708"/>
    <w:rsid w:val="00B657B5"/>
    <w:rsid w:val="00B65D56"/>
    <w:rsid w:val="00B66109"/>
    <w:rsid w:val="00B661C7"/>
    <w:rsid w:val="00B6623D"/>
    <w:rsid w:val="00B66318"/>
    <w:rsid w:val="00B663AA"/>
    <w:rsid w:val="00B66645"/>
    <w:rsid w:val="00B66665"/>
    <w:rsid w:val="00B66847"/>
    <w:rsid w:val="00B66A62"/>
    <w:rsid w:val="00B66B7C"/>
    <w:rsid w:val="00B66DEA"/>
    <w:rsid w:val="00B66E32"/>
    <w:rsid w:val="00B66F6A"/>
    <w:rsid w:val="00B66FB9"/>
    <w:rsid w:val="00B67183"/>
    <w:rsid w:val="00B6719E"/>
    <w:rsid w:val="00B6731B"/>
    <w:rsid w:val="00B67485"/>
    <w:rsid w:val="00B67841"/>
    <w:rsid w:val="00B678AD"/>
    <w:rsid w:val="00B67BE4"/>
    <w:rsid w:val="00B67C21"/>
    <w:rsid w:val="00B67C8E"/>
    <w:rsid w:val="00B701BC"/>
    <w:rsid w:val="00B704FF"/>
    <w:rsid w:val="00B70848"/>
    <w:rsid w:val="00B708AF"/>
    <w:rsid w:val="00B708CE"/>
    <w:rsid w:val="00B70A1D"/>
    <w:rsid w:val="00B70A70"/>
    <w:rsid w:val="00B71046"/>
    <w:rsid w:val="00B71320"/>
    <w:rsid w:val="00B714D5"/>
    <w:rsid w:val="00B714F9"/>
    <w:rsid w:val="00B71684"/>
    <w:rsid w:val="00B718D3"/>
    <w:rsid w:val="00B71A2F"/>
    <w:rsid w:val="00B71D5F"/>
    <w:rsid w:val="00B71D9D"/>
    <w:rsid w:val="00B71F65"/>
    <w:rsid w:val="00B71FF7"/>
    <w:rsid w:val="00B72253"/>
    <w:rsid w:val="00B7230B"/>
    <w:rsid w:val="00B723CE"/>
    <w:rsid w:val="00B72439"/>
    <w:rsid w:val="00B72543"/>
    <w:rsid w:val="00B7274F"/>
    <w:rsid w:val="00B72FA8"/>
    <w:rsid w:val="00B72FCC"/>
    <w:rsid w:val="00B734AB"/>
    <w:rsid w:val="00B734FA"/>
    <w:rsid w:val="00B736CB"/>
    <w:rsid w:val="00B739D4"/>
    <w:rsid w:val="00B73EEA"/>
    <w:rsid w:val="00B7481A"/>
    <w:rsid w:val="00B748CE"/>
    <w:rsid w:val="00B749FA"/>
    <w:rsid w:val="00B74EC0"/>
    <w:rsid w:val="00B74F27"/>
    <w:rsid w:val="00B7532E"/>
    <w:rsid w:val="00B7569D"/>
    <w:rsid w:val="00B758D7"/>
    <w:rsid w:val="00B767B2"/>
    <w:rsid w:val="00B7683A"/>
    <w:rsid w:val="00B768B3"/>
    <w:rsid w:val="00B76A13"/>
    <w:rsid w:val="00B76E23"/>
    <w:rsid w:val="00B76E31"/>
    <w:rsid w:val="00B77206"/>
    <w:rsid w:val="00B7733E"/>
    <w:rsid w:val="00B77428"/>
    <w:rsid w:val="00B7752C"/>
    <w:rsid w:val="00B776AD"/>
    <w:rsid w:val="00B77B6A"/>
    <w:rsid w:val="00B77BCB"/>
    <w:rsid w:val="00B80186"/>
    <w:rsid w:val="00B80271"/>
    <w:rsid w:val="00B80283"/>
    <w:rsid w:val="00B8066B"/>
    <w:rsid w:val="00B806C5"/>
    <w:rsid w:val="00B80D8C"/>
    <w:rsid w:val="00B811F2"/>
    <w:rsid w:val="00B816F1"/>
    <w:rsid w:val="00B8179B"/>
    <w:rsid w:val="00B81AE1"/>
    <w:rsid w:val="00B8236F"/>
    <w:rsid w:val="00B82446"/>
    <w:rsid w:val="00B8253E"/>
    <w:rsid w:val="00B82673"/>
    <w:rsid w:val="00B82AF0"/>
    <w:rsid w:val="00B83121"/>
    <w:rsid w:val="00B83592"/>
    <w:rsid w:val="00B83ABA"/>
    <w:rsid w:val="00B83C3F"/>
    <w:rsid w:val="00B83C9B"/>
    <w:rsid w:val="00B83E2F"/>
    <w:rsid w:val="00B84477"/>
    <w:rsid w:val="00B84598"/>
    <w:rsid w:val="00B845F0"/>
    <w:rsid w:val="00B84786"/>
    <w:rsid w:val="00B847BB"/>
    <w:rsid w:val="00B847D2"/>
    <w:rsid w:val="00B848FB"/>
    <w:rsid w:val="00B84A7B"/>
    <w:rsid w:val="00B850CF"/>
    <w:rsid w:val="00B850E0"/>
    <w:rsid w:val="00B8533A"/>
    <w:rsid w:val="00B8533C"/>
    <w:rsid w:val="00B854FE"/>
    <w:rsid w:val="00B855B1"/>
    <w:rsid w:val="00B859F9"/>
    <w:rsid w:val="00B85EBF"/>
    <w:rsid w:val="00B85F39"/>
    <w:rsid w:val="00B860B0"/>
    <w:rsid w:val="00B86213"/>
    <w:rsid w:val="00B86517"/>
    <w:rsid w:val="00B865C4"/>
    <w:rsid w:val="00B87035"/>
    <w:rsid w:val="00B87291"/>
    <w:rsid w:val="00B876ED"/>
    <w:rsid w:val="00B87E27"/>
    <w:rsid w:val="00B9055F"/>
    <w:rsid w:val="00B9063D"/>
    <w:rsid w:val="00B90707"/>
    <w:rsid w:val="00B9074C"/>
    <w:rsid w:val="00B90AE7"/>
    <w:rsid w:val="00B90C59"/>
    <w:rsid w:val="00B91071"/>
    <w:rsid w:val="00B91189"/>
    <w:rsid w:val="00B9131E"/>
    <w:rsid w:val="00B9149D"/>
    <w:rsid w:val="00B918B9"/>
    <w:rsid w:val="00B9191D"/>
    <w:rsid w:val="00B91955"/>
    <w:rsid w:val="00B919DE"/>
    <w:rsid w:val="00B91BF2"/>
    <w:rsid w:val="00B92093"/>
    <w:rsid w:val="00B928A4"/>
    <w:rsid w:val="00B92D7E"/>
    <w:rsid w:val="00B93050"/>
    <w:rsid w:val="00B933E0"/>
    <w:rsid w:val="00B93477"/>
    <w:rsid w:val="00B938B9"/>
    <w:rsid w:val="00B93B28"/>
    <w:rsid w:val="00B93DFE"/>
    <w:rsid w:val="00B94067"/>
    <w:rsid w:val="00B940E8"/>
    <w:rsid w:val="00B94433"/>
    <w:rsid w:val="00B94500"/>
    <w:rsid w:val="00B948C5"/>
    <w:rsid w:val="00B949E3"/>
    <w:rsid w:val="00B94A1E"/>
    <w:rsid w:val="00B95052"/>
    <w:rsid w:val="00B953C2"/>
    <w:rsid w:val="00B953DB"/>
    <w:rsid w:val="00B955BA"/>
    <w:rsid w:val="00B957A3"/>
    <w:rsid w:val="00B95800"/>
    <w:rsid w:val="00B9588F"/>
    <w:rsid w:val="00B958FF"/>
    <w:rsid w:val="00B959A1"/>
    <w:rsid w:val="00B95A76"/>
    <w:rsid w:val="00B960E8"/>
    <w:rsid w:val="00B96214"/>
    <w:rsid w:val="00B96382"/>
    <w:rsid w:val="00B96594"/>
    <w:rsid w:val="00B9694E"/>
    <w:rsid w:val="00B96C73"/>
    <w:rsid w:val="00B96C91"/>
    <w:rsid w:val="00B96F56"/>
    <w:rsid w:val="00B9771B"/>
    <w:rsid w:val="00BA01F2"/>
    <w:rsid w:val="00BA050E"/>
    <w:rsid w:val="00BA086B"/>
    <w:rsid w:val="00BA0B0A"/>
    <w:rsid w:val="00BA0B2B"/>
    <w:rsid w:val="00BA0B46"/>
    <w:rsid w:val="00BA0CEA"/>
    <w:rsid w:val="00BA0D10"/>
    <w:rsid w:val="00BA0D99"/>
    <w:rsid w:val="00BA0E37"/>
    <w:rsid w:val="00BA0FC8"/>
    <w:rsid w:val="00BA1010"/>
    <w:rsid w:val="00BA109A"/>
    <w:rsid w:val="00BA10B7"/>
    <w:rsid w:val="00BA10F6"/>
    <w:rsid w:val="00BA1549"/>
    <w:rsid w:val="00BA17E0"/>
    <w:rsid w:val="00BA1B70"/>
    <w:rsid w:val="00BA2240"/>
    <w:rsid w:val="00BA2633"/>
    <w:rsid w:val="00BA27C2"/>
    <w:rsid w:val="00BA2A69"/>
    <w:rsid w:val="00BA2DBC"/>
    <w:rsid w:val="00BA3030"/>
    <w:rsid w:val="00BA3430"/>
    <w:rsid w:val="00BA358F"/>
    <w:rsid w:val="00BA35E1"/>
    <w:rsid w:val="00BA42D1"/>
    <w:rsid w:val="00BA4AF7"/>
    <w:rsid w:val="00BA4BB1"/>
    <w:rsid w:val="00BA4BBF"/>
    <w:rsid w:val="00BA4E47"/>
    <w:rsid w:val="00BA4E95"/>
    <w:rsid w:val="00BA5002"/>
    <w:rsid w:val="00BA50A7"/>
    <w:rsid w:val="00BA51EE"/>
    <w:rsid w:val="00BA5F1E"/>
    <w:rsid w:val="00BA601F"/>
    <w:rsid w:val="00BA64BB"/>
    <w:rsid w:val="00BA6701"/>
    <w:rsid w:val="00BA67EF"/>
    <w:rsid w:val="00BA6E8A"/>
    <w:rsid w:val="00BA6F97"/>
    <w:rsid w:val="00BA7466"/>
    <w:rsid w:val="00BA783A"/>
    <w:rsid w:val="00BB0370"/>
    <w:rsid w:val="00BB0D6E"/>
    <w:rsid w:val="00BB0E0E"/>
    <w:rsid w:val="00BB133D"/>
    <w:rsid w:val="00BB176B"/>
    <w:rsid w:val="00BB184B"/>
    <w:rsid w:val="00BB18D1"/>
    <w:rsid w:val="00BB1B8E"/>
    <w:rsid w:val="00BB1C5B"/>
    <w:rsid w:val="00BB1DF6"/>
    <w:rsid w:val="00BB2433"/>
    <w:rsid w:val="00BB276A"/>
    <w:rsid w:val="00BB28A5"/>
    <w:rsid w:val="00BB2E9E"/>
    <w:rsid w:val="00BB3210"/>
    <w:rsid w:val="00BB32EE"/>
    <w:rsid w:val="00BB3829"/>
    <w:rsid w:val="00BB392F"/>
    <w:rsid w:val="00BB3BBF"/>
    <w:rsid w:val="00BB3E2D"/>
    <w:rsid w:val="00BB4204"/>
    <w:rsid w:val="00BB454B"/>
    <w:rsid w:val="00BB4685"/>
    <w:rsid w:val="00BB4B72"/>
    <w:rsid w:val="00BB520B"/>
    <w:rsid w:val="00BB5467"/>
    <w:rsid w:val="00BB5977"/>
    <w:rsid w:val="00BB5A4D"/>
    <w:rsid w:val="00BB5B30"/>
    <w:rsid w:val="00BB5BF7"/>
    <w:rsid w:val="00BB638B"/>
    <w:rsid w:val="00BB6EF3"/>
    <w:rsid w:val="00BB7187"/>
    <w:rsid w:val="00BB72D4"/>
    <w:rsid w:val="00BB74C4"/>
    <w:rsid w:val="00BB7993"/>
    <w:rsid w:val="00BB7ED5"/>
    <w:rsid w:val="00BB7F20"/>
    <w:rsid w:val="00BC01FE"/>
    <w:rsid w:val="00BC07E5"/>
    <w:rsid w:val="00BC093F"/>
    <w:rsid w:val="00BC1372"/>
    <w:rsid w:val="00BC16B3"/>
    <w:rsid w:val="00BC1A65"/>
    <w:rsid w:val="00BC1B42"/>
    <w:rsid w:val="00BC1F6E"/>
    <w:rsid w:val="00BC2135"/>
    <w:rsid w:val="00BC2226"/>
    <w:rsid w:val="00BC256D"/>
    <w:rsid w:val="00BC2B7F"/>
    <w:rsid w:val="00BC303D"/>
    <w:rsid w:val="00BC3198"/>
    <w:rsid w:val="00BC3259"/>
    <w:rsid w:val="00BC3751"/>
    <w:rsid w:val="00BC37C6"/>
    <w:rsid w:val="00BC38B0"/>
    <w:rsid w:val="00BC3B50"/>
    <w:rsid w:val="00BC3FB3"/>
    <w:rsid w:val="00BC412E"/>
    <w:rsid w:val="00BC4764"/>
    <w:rsid w:val="00BC4904"/>
    <w:rsid w:val="00BC5052"/>
    <w:rsid w:val="00BC5597"/>
    <w:rsid w:val="00BC56D8"/>
    <w:rsid w:val="00BC5BA6"/>
    <w:rsid w:val="00BC5FBC"/>
    <w:rsid w:val="00BC61CF"/>
    <w:rsid w:val="00BC636C"/>
    <w:rsid w:val="00BC689B"/>
    <w:rsid w:val="00BC6926"/>
    <w:rsid w:val="00BC6977"/>
    <w:rsid w:val="00BC6E8D"/>
    <w:rsid w:val="00BC7245"/>
    <w:rsid w:val="00BC7762"/>
    <w:rsid w:val="00BC7952"/>
    <w:rsid w:val="00BC7B5F"/>
    <w:rsid w:val="00BC7E73"/>
    <w:rsid w:val="00BC7FA9"/>
    <w:rsid w:val="00BD052A"/>
    <w:rsid w:val="00BD052C"/>
    <w:rsid w:val="00BD0590"/>
    <w:rsid w:val="00BD0AFF"/>
    <w:rsid w:val="00BD15AD"/>
    <w:rsid w:val="00BD175D"/>
    <w:rsid w:val="00BD1786"/>
    <w:rsid w:val="00BD1806"/>
    <w:rsid w:val="00BD18B2"/>
    <w:rsid w:val="00BD1A0F"/>
    <w:rsid w:val="00BD1C8F"/>
    <w:rsid w:val="00BD1E7B"/>
    <w:rsid w:val="00BD2030"/>
    <w:rsid w:val="00BD2189"/>
    <w:rsid w:val="00BD2597"/>
    <w:rsid w:val="00BD283B"/>
    <w:rsid w:val="00BD2842"/>
    <w:rsid w:val="00BD29D6"/>
    <w:rsid w:val="00BD2AC6"/>
    <w:rsid w:val="00BD2B57"/>
    <w:rsid w:val="00BD2E06"/>
    <w:rsid w:val="00BD32DA"/>
    <w:rsid w:val="00BD367D"/>
    <w:rsid w:val="00BD379F"/>
    <w:rsid w:val="00BD3A4E"/>
    <w:rsid w:val="00BD3FD1"/>
    <w:rsid w:val="00BD43CE"/>
    <w:rsid w:val="00BD44FA"/>
    <w:rsid w:val="00BD475D"/>
    <w:rsid w:val="00BD4E76"/>
    <w:rsid w:val="00BD52A9"/>
    <w:rsid w:val="00BD5395"/>
    <w:rsid w:val="00BD5E8F"/>
    <w:rsid w:val="00BD5FEB"/>
    <w:rsid w:val="00BD6115"/>
    <w:rsid w:val="00BD617C"/>
    <w:rsid w:val="00BD61DE"/>
    <w:rsid w:val="00BD69A2"/>
    <w:rsid w:val="00BD6D73"/>
    <w:rsid w:val="00BD6E4E"/>
    <w:rsid w:val="00BD6F60"/>
    <w:rsid w:val="00BD6FEE"/>
    <w:rsid w:val="00BD7387"/>
    <w:rsid w:val="00BD7AE8"/>
    <w:rsid w:val="00BD7B88"/>
    <w:rsid w:val="00BD7BBD"/>
    <w:rsid w:val="00BD7C55"/>
    <w:rsid w:val="00BD7F1E"/>
    <w:rsid w:val="00BE002A"/>
    <w:rsid w:val="00BE067D"/>
    <w:rsid w:val="00BE0A0E"/>
    <w:rsid w:val="00BE0B68"/>
    <w:rsid w:val="00BE112D"/>
    <w:rsid w:val="00BE1A33"/>
    <w:rsid w:val="00BE1BD6"/>
    <w:rsid w:val="00BE2003"/>
    <w:rsid w:val="00BE220D"/>
    <w:rsid w:val="00BE2212"/>
    <w:rsid w:val="00BE238C"/>
    <w:rsid w:val="00BE2516"/>
    <w:rsid w:val="00BE2768"/>
    <w:rsid w:val="00BE2E31"/>
    <w:rsid w:val="00BE2F54"/>
    <w:rsid w:val="00BE32B4"/>
    <w:rsid w:val="00BE3319"/>
    <w:rsid w:val="00BE3421"/>
    <w:rsid w:val="00BE3C63"/>
    <w:rsid w:val="00BE3ED5"/>
    <w:rsid w:val="00BE4217"/>
    <w:rsid w:val="00BE48BF"/>
    <w:rsid w:val="00BE4AC9"/>
    <w:rsid w:val="00BE4B14"/>
    <w:rsid w:val="00BE5031"/>
    <w:rsid w:val="00BE5042"/>
    <w:rsid w:val="00BE5313"/>
    <w:rsid w:val="00BE5351"/>
    <w:rsid w:val="00BE552D"/>
    <w:rsid w:val="00BE560F"/>
    <w:rsid w:val="00BE57D9"/>
    <w:rsid w:val="00BE58E5"/>
    <w:rsid w:val="00BE5A12"/>
    <w:rsid w:val="00BE5BDB"/>
    <w:rsid w:val="00BE5DA5"/>
    <w:rsid w:val="00BE5DC0"/>
    <w:rsid w:val="00BE684B"/>
    <w:rsid w:val="00BE693A"/>
    <w:rsid w:val="00BE6C43"/>
    <w:rsid w:val="00BE6C79"/>
    <w:rsid w:val="00BE7127"/>
    <w:rsid w:val="00BE72BC"/>
    <w:rsid w:val="00BE77FF"/>
    <w:rsid w:val="00BE7A74"/>
    <w:rsid w:val="00BE7B0A"/>
    <w:rsid w:val="00BE7C2E"/>
    <w:rsid w:val="00BE7DA2"/>
    <w:rsid w:val="00BF09DC"/>
    <w:rsid w:val="00BF0B15"/>
    <w:rsid w:val="00BF0D95"/>
    <w:rsid w:val="00BF0DC4"/>
    <w:rsid w:val="00BF0F94"/>
    <w:rsid w:val="00BF136A"/>
    <w:rsid w:val="00BF140C"/>
    <w:rsid w:val="00BF151F"/>
    <w:rsid w:val="00BF1856"/>
    <w:rsid w:val="00BF18EE"/>
    <w:rsid w:val="00BF19A2"/>
    <w:rsid w:val="00BF1C8B"/>
    <w:rsid w:val="00BF1EEE"/>
    <w:rsid w:val="00BF2055"/>
    <w:rsid w:val="00BF22A4"/>
    <w:rsid w:val="00BF2A58"/>
    <w:rsid w:val="00BF2D38"/>
    <w:rsid w:val="00BF3147"/>
    <w:rsid w:val="00BF33F2"/>
    <w:rsid w:val="00BF3441"/>
    <w:rsid w:val="00BF417B"/>
    <w:rsid w:val="00BF4233"/>
    <w:rsid w:val="00BF4A0F"/>
    <w:rsid w:val="00BF4A1A"/>
    <w:rsid w:val="00BF4ABC"/>
    <w:rsid w:val="00BF4C0B"/>
    <w:rsid w:val="00BF4F1F"/>
    <w:rsid w:val="00BF5199"/>
    <w:rsid w:val="00BF5443"/>
    <w:rsid w:val="00BF57AA"/>
    <w:rsid w:val="00BF59D1"/>
    <w:rsid w:val="00BF6334"/>
    <w:rsid w:val="00BF63C6"/>
    <w:rsid w:val="00BF6621"/>
    <w:rsid w:val="00BF6682"/>
    <w:rsid w:val="00BF690F"/>
    <w:rsid w:val="00BF6A53"/>
    <w:rsid w:val="00BF6AD3"/>
    <w:rsid w:val="00BF6BA2"/>
    <w:rsid w:val="00BF73A7"/>
    <w:rsid w:val="00BF7CB1"/>
    <w:rsid w:val="00BF7D0D"/>
    <w:rsid w:val="00BF7EB0"/>
    <w:rsid w:val="00C00870"/>
    <w:rsid w:val="00C009BB"/>
    <w:rsid w:val="00C0107E"/>
    <w:rsid w:val="00C0159E"/>
    <w:rsid w:val="00C0162B"/>
    <w:rsid w:val="00C02088"/>
    <w:rsid w:val="00C0236D"/>
    <w:rsid w:val="00C02436"/>
    <w:rsid w:val="00C0259D"/>
    <w:rsid w:val="00C026C7"/>
    <w:rsid w:val="00C0276A"/>
    <w:rsid w:val="00C027CB"/>
    <w:rsid w:val="00C02FF1"/>
    <w:rsid w:val="00C03258"/>
    <w:rsid w:val="00C03592"/>
    <w:rsid w:val="00C03A04"/>
    <w:rsid w:val="00C03A24"/>
    <w:rsid w:val="00C03AA1"/>
    <w:rsid w:val="00C03D47"/>
    <w:rsid w:val="00C04198"/>
    <w:rsid w:val="00C04399"/>
    <w:rsid w:val="00C04676"/>
    <w:rsid w:val="00C04752"/>
    <w:rsid w:val="00C04F10"/>
    <w:rsid w:val="00C04FF6"/>
    <w:rsid w:val="00C0518C"/>
    <w:rsid w:val="00C05230"/>
    <w:rsid w:val="00C05934"/>
    <w:rsid w:val="00C05F55"/>
    <w:rsid w:val="00C06030"/>
    <w:rsid w:val="00C061DC"/>
    <w:rsid w:val="00C062E6"/>
    <w:rsid w:val="00C06416"/>
    <w:rsid w:val="00C067F4"/>
    <w:rsid w:val="00C068F6"/>
    <w:rsid w:val="00C06A57"/>
    <w:rsid w:val="00C06B7E"/>
    <w:rsid w:val="00C06D5F"/>
    <w:rsid w:val="00C06E78"/>
    <w:rsid w:val="00C06F12"/>
    <w:rsid w:val="00C07CCC"/>
    <w:rsid w:val="00C07EA4"/>
    <w:rsid w:val="00C101A3"/>
    <w:rsid w:val="00C101DA"/>
    <w:rsid w:val="00C10502"/>
    <w:rsid w:val="00C10567"/>
    <w:rsid w:val="00C10835"/>
    <w:rsid w:val="00C10C6E"/>
    <w:rsid w:val="00C11101"/>
    <w:rsid w:val="00C111A5"/>
    <w:rsid w:val="00C11293"/>
    <w:rsid w:val="00C11607"/>
    <w:rsid w:val="00C119F4"/>
    <w:rsid w:val="00C11C34"/>
    <w:rsid w:val="00C11F06"/>
    <w:rsid w:val="00C11F97"/>
    <w:rsid w:val="00C1248D"/>
    <w:rsid w:val="00C1288F"/>
    <w:rsid w:val="00C129B0"/>
    <w:rsid w:val="00C12AAF"/>
    <w:rsid w:val="00C12E2C"/>
    <w:rsid w:val="00C12EFA"/>
    <w:rsid w:val="00C132B3"/>
    <w:rsid w:val="00C13533"/>
    <w:rsid w:val="00C1397E"/>
    <w:rsid w:val="00C1399E"/>
    <w:rsid w:val="00C139B3"/>
    <w:rsid w:val="00C14175"/>
    <w:rsid w:val="00C1468D"/>
    <w:rsid w:val="00C14714"/>
    <w:rsid w:val="00C14DD9"/>
    <w:rsid w:val="00C14E3A"/>
    <w:rsid w:val="00C150E4"/>
    <w:rsid w:val="00C15542"/>
    <w:rsid w:val="00C157DF"/>
    <w:rsid w:val="00C1585A"/>
    <w:rsid w:val="00C15BC4"/>
    <w:rsid w:val="00C15C7A"/>
    <w:rsid w:val="00C15CA0"/>
    <w:rsid w:val="00C16564"/>
    <w:rsid w:val="00C16620"/>
    <w:rsid w:val="00C16DE3"/>
    <w:rsid w:val="00C171E2"/>
    <w:rsid w:val="00C17414"/>
    <w:rsid w:val="00C17967"/>
    <w:rsid w:val="00C17AF8"/>
    <w:rsid w:val="00C2006D"/>
    <w:rsid w:val="00C206BA"/>
    <w:rsid w:val="00C20728"/>
    <w:rsid w:val="00C2092B"/>
    <w:rsid w:val="00C2095E"/>
    <w:rsid w:val="00C20A60"/>
    <w:rsid w:val="00C20BB4"/>
    <w:rsid w:val="00C20D96"/>
    <w:rsid w:val="00C20ECE"/>
    <w:rsid w:val="00C20F1E"/>
    <w:rsid w:val="00C2128E"/>
    <w:rsid w:val="00C21512"/>
    <w:rsid w:val="00C21768"/>
    <w:rsid w:val="00C21CB3"/>
    <w:rsid w:val="00C21D7E"/>
    <w:rsid w:val="00C21FF0"/>
    <w:rsid w:val="00C22214"/>
    <w:rsid w:val="00C222DD"/>
    <w:rsid w:val="00C225E7"/>
    <w:rsid w:val="00C22667"/>
    <w:rsid w:val="00C228DF"/>
    <w:rsid w:val="00C22E43"/>
    <w:rsid w:val="00C22F38"/>
    <w:rsid w:val="00C2316E"/>
    <w:rsid w:val="00C23230"/>
    <w:rsid w:val="00C23D9C"/>
    <w:rsid w:val="00C24397"/>
    <w:rsid w:val="00C244D8"/>
    <w:rsid w:val="00C2458C"/>
    <w:rsid w:val="00C24638"/>
    <w:rsid w:val="00C247BF"/>
    <w:rsid w:val="00C24803"/>
    <w:rsid w:val="00C2516E"/>
    <w:rsid w:val="00C25492"/>
    <w:rsid w:val="00C257E5"/>
    <w:rsid w:val="00C25943"/>
    <w:rsid w:val="00C25CE0"/>
    <w:rsid w:val="00C25CF0"/>
    <w:rsid w:val="00C260EF"/>
    <w:rsid w:val="00C26412"/>
    <w:rsid w:val="00C265ED"/>
    <w:rsid w:val="00C2663C"/>
    <w:rsid w:val="00C2670E"/>
    <w:rsid w:val="00C26779"/>
    <w:rsid w:val="00C268C7"/>
    <w:rsid w:val="00C26954"/>
    <w:rsid w:val="00C26F74"/>
    <w:rsid w:val="00C273E9"/>
    <w:rsid w:val="00C27533"/>
    <w:rsid w:val="00C27848"/>
    <w:rsid w:val="00C27D1C"/>
    <w:rsid w:val="00C27D91"/>
    <w:rsid w:val="00C27E9F"/>
    <w:rsid w:val="00C30192"/>
    <w:rsid w:val="00C304EF"/>
    <w:rsid w:val="00C306D8"/>
    <w:rsid w:val="00C3080E"/>
    <w:rsid w:val="00C30A36"/>
    <w:rsid w:val="00C30AA6"/>
    <w:rsid w:val="00C3100F"/>
    <w:rsid w:val="00C31232"/>
    <w:rsid w:val="00C31256"/>
    <w:rsid w:val="00C3145C"/>
    <w:rsid w:val="00C314D0"/>
    <w:rsid w:val="00C315B6"/>
    <w:rsid w:val="00C31753"/>
    <w:rsid w:val="00C31913"/>
    <w:rsid w:val="00C319C1"/>
    <w:rsid w:val="00C31C33"/>
    <w:rsid w:val="00C31F0A"/>
    <w:rsid w:val="00C3204D"/>
    <w:rsid w:val="00C320CD"/>
    <w:rsid w:val="00C3213F"/>
    <w:rsid w:val="00C32259"/>
    <w:rsid w:val="00C323AE"/>
    <w:rsid w:val="00C32830"/>
    <w:rsid w:val="00C32839"/>
    <w:rsid w:val="00C328A5"/>
    <w:rsid w:val="00C3299C"/>
    <w:rsid w:val="00C33B0C"/>
    <w:rsid w:val="00C33CE3"/>
    <w:rsid w:val="00C33CF9"/>
    <w:rsid w:val="00C33F1F"/>
    <w:rsid w:val="00C33F54"/>
    <w:rsid w:val="00C3404E"/>
    <w:rsid w:val="00C344D4"/>
    <w:rsid w:val="00C345B8"/>
    <w:rsid w:val="00C34825"/>
    <w:rsid w:val="00C34910"/>
    <w:rsid w:val="00C34B04"/>
    <w:rsid w:val="00C34B63"/>
    <w:rsid w:val="00C358FE"/>
    <w:rsid w:val="00C35975"/>
    <w:rsid w:val="00C35B95"/>
    <w:rsid w:val="00C35CDA"/>
    <w:rsid w:val="00C35D30"/>
    <w:rsid w:val="00C36201"/>
    <w:rsid w:val="00C36C30"/>
    <w:rsid w:val="00C36D0B"/>
    <w:rsid w:val="00C36E11"/>
    <w:rsid w:val="00C37102"/>
    <w:rsid w:val="00C374A4"/>
    <w:rsid w:val="00C3769F"/>
    <w:rsid w:val="00C37774"/>
    <w:rsid w:val="00C378D3"/>
    <w:rsid w:val="00C37C5A"/>
    <w:rsid w:val="00C37CAF"/>
    <w:rsid w:val="00C40242"/>
    <w:rsid w:val="00C4024D"/>
    <w:rsid w:val="00C405F5"/>
    <w:rsid w:val="00C40B36"/>
    <w:rsid w:val="00C410A1"/>
    <w:rsid w:val="00C41393"/>
    <w:rsid w:val="00C41647"/>
    <w:rsid w:val="00C41D4E"/>
    <w:rsid w:val="00C424EA"/>
    <w:rsid w:val="00C42914"/>
    <w:rsid w:val="00C429B0"/>
    <w:rsid w:val="00C42E28"/>
    <w:rsid w:val="00C4351D"/>
    <w:rsid w:val="00C43629"/>
    <w:rsid w:val="00C439B7"/>
    <w:rsid w:val="00C43F13"/>
    <w:rsid w:val="00C44265"/>
    <w:rsid w:val="00C444C0"/>
    <w:rsid w:val="00C44968"/>
    <w:rsid w:val="00C44A7A"/>
    <w:rsid w:val="00C44FA9"/>
    <w:rsid w:val="00C454AC"/>
    <w:rsid w:val="00C4574C"/>
    <w:rsid w:val="00C45C50"/>
    <w:rsid w:val="00C45F37"/>
    <w:rsid w:val="00C45FBA"/>
    <w:rsid w:val="00C46115"/>
    <w:rsid w:val="00C4612C"/>
    <w:rsid w:val="00C4649F"/>
    <w:rsid w:val="00C4671A"/>
    <w:rsid w:val="00C46AA6"/>
    <w:rsid w:val="00C46BEE"/>
    <w:rsid w:val="00C4709C"/>
    <w:rsid w:val="00C47218"/>
    <w:rsid w:val="00C4781A"/>
    <w:rsid w:val="00C4789D"/>
    <w:rsid w:val="00C479DB"/>
    <w:rsid w:val="00C47E2E"/>
    <w:rsid w:val="00C501DA"/>
    <w:rsid w:val="00C50353"/>
    <w:rsid w:val="00C506CD"/>
    <w:rsid w:val="00C50A87"/>
    <w:rsid w:val="00C50DFC"/>
    <w:rsid w:val="00C5122A"/>
    <w:rsid w:val="00C513AF"/>
    <w:rsid w:val="00C51E5E"/>
    <w:rsid w:val="00C522C2"/>
    <w:rsid w:val="00C523E0"/>
    <w:rsid w:val="00C5272A"/>
    <w:rsid w:val="00C529AF"/>
    <w:rsid w:val="00C52A65"/>
    <w:rsid w:val="00C52BCF"/>
    <w:rsid w:val="00C52DF1"/>
    <w:rsid w:val="00C534A7"/>
    <w:rsid w:val="00C53AC7"/>
    <w:rsid w:val="00C540D3"/>
    <w:rsid w:val="00C549E0"/>
    <w:rsid w:val="00C54A84"/>
    <w:rsid w:val="00C54BDB"/>
    <w:rsid w:val="00C551E8"/>
    <w:rsid w:val="00C5547A"/>
    <w:rsid w:val="00C558C3"/>
    <w:rsid w:val="00C56140"/>
    <w:rsid w:val="00C5628C"/>
    <w:rsid w:val="00C56462"/>
    <w:rsid w:val="00C565EE"/>
    <w:rsid w:val="00C567FE"/>
    <w:rsid w:val="00C569D5"/>
    <w:rsid w:val="00C56C54"/>
    <w:rsid w:val="00C570F9"/>
    <w:rsid w:val="00C571B2"/>
    <w:rsid w:val="00C57257"/>
    <w:rsid w:val="00C573CF"/>
    <w:rsid w:val="00C57B93"/>
    <w:rsid w:val="00C57C77"/>
    <w:rsid w:val="00C57FC3"/>
    <w:rsid w:val="00C6000B"/>
    <w:rsid w:val="00C603AE"/>
    <w:rsid w:val="00C60478"/>
    <w:rsid w:val="00C609AA"/>
    <w:rsid w:val="00C60CE4"/>
    <w:rsid w:val="00C61366"/>
    <w:rsid w:val="00C61581"/>
    <w:rsid w:val="00C618FD"/>
    <w:rsid w:val="00C61DC9"/>
    <w:rsid w:val="00C61E97"/>
    <w:rsid w:val="00C62078"/>
    <w:rsid w:val="00C6214D"/>
    <w:rsid w:val="00C62587"/>
    <w:rsid w:val="00C6268B"/>
    <w:rsid w:val="00C62FBD"/>
    <w:rsid w:val="00C63116"/>
    <w:rsid w:val="00C63201"/>
    <w:rsid w:val="00C63BB5"/>
    <w:rsid w:val="00C63CAD"/>
    <w:rsid w:val="00C64133"/>
    <w:rsid w:val="00C641E7"/>
    <w:rsid w:val="00C64397"/>
    <w:rsid w:val="00C645F1"/>
    <w:rsid w:val="00C64B92"/>
    <w:rsid w:val="00C64EC1"/>
    <w:rsid w:val="00C64F55"/>
    <w:rsid w:val="00C652C8"/>
    <w:rsid w:val="00C653E6"/>
    <w:rsid w:val="00C6554D"/>
    <w:rsid w:val="00C65670"/>
    <w:rsid w:val="00C65C90"/>
    <w:rsid w:val="00C65C9E"/>
    <w:rsid w:val="00C65D6E"/>
    <w:rsid w:val="00C65DD7"/>
    <w:rsid w:val="00C66025"/>
    <w:rsid w:val="00C660C0"/>
    <w:rsid w:val="00C66115"/>
    <w:rsid w:val="00C667B7"/>
    <w:rsid w:val="00C669C2"/>
    <w:rsid w:val="00C66B62"/>
    <w:rsid w:val="00C66C0A"/>
    <w:rsid w:val="00C66D3E"/>
    <w:rsid w:val="00C66F56"/>
    <w:rsid w:val="00C67180"/>
    <w:rsid w:val="00C67228"/>
    <w:rsid w:val="00C67332"/>
    <w:rsid w:val="00C676B4"/>
    <w:rsid w:val="00C67E1F"/>
    <w:rsid w:val="00C70280"/>
    <w:rsid w:val="00C70973"/>
    <w:rsid w:val="00C70CBE"/>
    <w:rsid w:val="00C710D6"/>
    <w:rsid w:val="00C71146"/>
    <w:rsid w:val="00C7137A"/>
    <w:rsid w:val="00C71713"/>
    <w:rsid w:val="00C71996"/>
    <w:rsid w:val="00C729F9"/>
    <w:rsid w:val="00C72C48"/>
    <w:rsid w:val="00C7303E"/>
    <w:rsid w:val="00C739E8"/>
    <w:rsid w:val="00C73D0E"/>
    <w:rsid w:val="00C73D6F"/>
    <w:rsid w:val="00C73E9D"/>
    <w:rsid w:val="00C743EC"/>
    <w:rsid w:val="00C74462"/>
    <w:rsid w:val="00C744F2"/>
    <w:rsid w:val="00C746DD"/>
    <w:rsid w:val="00C74F14"/>
    <w:rsid w:val="00C750FA"/>
    <w:rsid w:val="00C758D6"/>
    <w:rsid w:val="00C75BCF"/>
    <w:rsid w:val="00C76793"/>
    <w:rsid w:val="00C768C3"/>
    <w:rsid w:val="00C7696C"/>
    <w:rsid w:val="00C76BDA"/>
    <w:rsid w:val="00C773BA"/>
    <w:rsid w:val="00C77BF4"/>
    <w:rsid w:val="00C77F24"/>
    <w:rsid w:val="00C801B7"/>
    <w:rsid w:val="00C80828"/>
    <w:rsid w:val="00C80EBE"/>
    <w:rsid w:val="00C810D6"/>
    <w:rsid w:val="00C81B2E"/>
    <w:rsid w:val="00C8235F"/>
    <w:rsid w:val="00C82E15"/>
    <w:rsid w:val="00C83342"/>
    <w:rsid w:val="00C8352D"/>
    <w:rsid w:val="00C8357A"/>
    <w:rsid w:val="00C8362E"/>
    <w:rsid w:val="00C838D6"/>
    <w:rsid w:val="00C83B16"/>
    <w:rsid w:val="00C83B85"/>
    <w:rsid w:val="00C8429A"/>
    <w:rsid w:val="00C843F6"/>
    <w:rsid w:val="00C845B7"/>
    <w:rsid w:val="00C84639"/>
    <w:rsid w:val="00C84791"/>
    <w:rsid w:val="00C84818"/>
    <w:rsid w:val="00C84C59"/>
    <w:rsid w:val="00C84C69"/>
    <w:rsid w:val="00C84DB1"/>
    <w:rsid w:val="00C854A9"/>
    <w:rsid w:val="00C85604"/>
    <w:rsid w:val="00C85BD8"/>
    <w:rsid w:val="00C85D8B"/>
    <w:rsid w:val="00C85DF8"/>
    <w:rsid w:val="00C8611D"/>
    <w:rsid w:val="00C865AB"/>
    <w:rsid w:val="00C86784"/>
    <w:rsid w:val="00C86BB8"/>
    <w:rsid w:val="00C86ECB"/>
    <w:rsid w:val="00C87041"/>
    <w:rsid w:val="00C8730B"/>
    <w:rsid w:val="00C875C8"/>
    <w:rsid w:val="00C876A2"/>
    <w:rsid w:val="00C87773"/>
    <w:rsid w:val="00C87915"/>
    <w:rsid w:val="00C87CC7"/>
    <w:rsid w:val="00C87EEB"/>
    <w:rsid w:val="00C900FB"/>
    <w:rsid w:val="00C9023B"/>
    <w:rsid w:val="00C902F3"/>
    <w:rsid w:val="00C905AA"/>
    <w:rsid w:val="00C90932"/>
    <w:rsid w:val="00C90993"/>
    <w:rsid w:val="00C90D1E"/>
    <w:rsid w:val="00C90F44"/>
    <w:rsid w:val="00C9117E"/>
    <w:rsid w:val="00C91184"/>
    <w:rsid w:val="00C911C2"/>
    <w:rsid w:val="00C9129F"/>
    <w:rsid w:val="00C91392"/>
    <w:rsid w:val="00C914F5"/>
    <w:rsid w:val="00C91A7C"/>
    <w:rsid w:val="00C91AFD"/>
    <w:rsid w:val="00C91B5C"/>
    <w:rsid w:val="00C91B95"/>
    <w:rsid w:val="00C91CA4"/>
    <w:rsid w:val="00C91F80"/>
    <w:rsid w:val="00C920EB"/>
    <w:rsid w:val="00C923A2"/>
    <w:rsid w:val="00C924D5"/>
    <w:rsid w:val="00C9302A"/>
    <w:rsid w:val="00C93BD7"/>
    <w:rsid w:val="00C93F7B"/>
    <w:rsid w:val="00C9401D"/>
    <w:rsid w:val="00C942D3"/>
    <w:rsid w:val="00C94555"/>
    <w:rsid w:val="00C948CC"/>
    <w:rsid w:val="00C94913"/>
    <w:rsid w:val="00C94B0F"/>
    <w:rsid w:val="00C94B15"/>
    <w:rsid w:val="00C9506E"/>
    <w:rsid w:val="00C9522C"/>
    <w:rsid w:val="00C95831"/>
    <w:rsid w:val="00C95CCD"/>
    <w:rsid w:val="00C963DC"/>
    <w:rsid w:val="00C965C2"/>
    <w:rsid w:val="00C9686C"/>
    <w:rsid w:val="00C96AA0"/>
    <w:rsid w:val="00C96BBE"/>
    <w:rsid w:val="00C96BCA"/>
    <w:rsid w:val="00C96F5A"/>
    <w:rsid w:val="00C97421"/>
    <w:rsid w:val="00C974CA"/>
    <w:rsid w:val="00C97502"/>
    <w:rsid w:val="00C97C89"/>
    <w:rsid w:val="00CA0D6E"/>
    <w:rsid w:val="00CA1434"/>
    <w:rsid w:val="00CA162A"/>
    <w:rsid w:val="00CA1971"/>
    <w:rsid w:val="00CA215B"/>
    <w:rsid w:val="00CA220A"/>
    <w:rsid w:val="00CA23AB"/>
    <w:rsid w:val="00CA29A0"/>
    <w:rsid w:val="00CA2D45"/>
    <w:rsid w:val="00CA2EBD"/>
    <w:rsid w:val="00CA34E1"/>
    <w:rsid w:val="00CA389A"/>
    <w:rsid w:val="00CA3984"/>
    <w:rsid w:val="00CA39FD"/>
    <w:rsid w:val="00CA3A5E"/>
    <w:rsid w:val="00CA3B08"/>
    <w:rsid w:val="00CA3BC2"/>
    <w:rsid w:val="00CA4803"/>
    <w:rsid w:val="00CA48C7"/>
    <w:rsid w:val="00CA516E"/>
    <w:rsid w:val="00CA5171"/>
    <w:rsid w:val="00CA52BE"/>
    <w:rsid w:val="00CA52F9"/>
    <w:rsid w:val="00CA5615"/>
    <w:rsid w:val="00CA583A"/>
    <w:rsid w:val="00CA5BB1"/>
    <w:rsid w:val="00CA5E30"/>
    <w:rsid w:val="00CA5E9C"/>
    <w:rsid w:val="00CA6074"/>
    <w:rsid w:val="00CA68A4"/>
    <w:rsid w:val="00CA69FA"/>
    <w:rsid w:val="00CA6AE6"/>
    <w:rsid w:val="00CA6BF0"/>
    <w:rsid w:val="00CA6CA5"/>
    <w:rsid w:val="00CA7A07"/>
    <w:rsid w:val="00CA7C2E"/>
    <w:rsid w:val="00CB00E1"/>
    <w:rsid w:val="00CB0267"/>
    <w:rsid w:val="00CB0953"/>
    <w:rsid w:val="00CB0F5B"/>
    <w:rsid w:val="00CB11C4"/>
    <w:rsid w:val="00CB1888"/>
    <w:rsid w:val="00CB1916"/>
    <w:rsid w:val="00CB1C2E"/>
    <w:rsid w:val="00CB22DF"/>
    <w:rsid w:val="00CB256E"/>
    <w:rsid w:val="00CB291D"/>
    <w:rsid w:val="00CB312F"/>
    <w:rsid w:val="00CB348F"/>
    <w:rsid w:val="00CB3E37"/>
    <w:rsid w:val="00CB4001"/>
    <w:rsid w:val="00CB41C8"/>
    <w:rsid w:val="00CB423F"/>
    <w:rsid w:val="00CB45CF"/>
    <w:rsid w:val="00CB4899"/>
    <w:rsid w:val="00CB48DD"/>
    <w:rsid w:val="00CB49E1"/>
    <w:rsid w:val="00CB4CE4"/>
    <w:rsid w:val="00CB4DC8"/>
    <w:rsid w:val="00CB4FE8"/>
    <w:rsid w:val="00CB538D"/>
    <w:rsid w:val="00CB568A"/>
    <w:rsid w:val="00CB587C"/>
    <w:rsid w:val="00CB5961"/>
    <w:rsid w:val="00CB5DA9"/>
    <w:rsid w:val="00CB6071"/>
    <w:rsid w:val="00CB6087"/>
    <w:rsid w:val="00CB620E"/>
    <w:rsid w:val="00CB6849"/>
    <w:rsid w:val="00CB6950"/>
    <w:rsid w:val="00CB7064"/>
    <w:rsid w:val="00CB70DA"/>
    <w:rsid w:val="00CB71B3"/>
    <w:rsid w:val="00CB72E3"/>
    <w:rsid w:val="00CB744B"/>
    <w:rsid w:val="00CB7A39"/>
    <w:rsid w:val="00CB7A3B"/>
    <w:rsid w:val="00CB7ABC"/>
    <w:rsid w:val="00CB7DD2"/>
    <w:rsid w:val="00CC0016"/>
    <w:rsid w:val="00CC004C"/>
    <w:rsid w:val="00CC0141"/>
    <w:rsid w:val="00CC0173"/>
    <w:rsid w:val="00CC01BD"/>
    <w:rsid w:val="00CC065C"/>
    <w:rsid w:val="00CC07DA"/>
    <w:rsid w:val="00CC0C0E"/>
    <w:rsid w:val="00CC0FE5"/>
    <w:rsid w:val="00CC11E0"/>
    <w:rsid w:val="00CC1825"/>
    <w:rsid w:val="00CC22BB"/>
    <w:rsid w:val="00CC234A"/>
    <w:rsid w:val="00CC2704"/>
    <w:rsid w:val="00CC27AA"/>
    <w:rsid w:val="00CC3210"/>
    <w:rsid w:val="00CC33DA"/>
    <w:rsid w:val="00CC3472"/>
    <w:rsid w:val="00CC3843"/>
    <w:rsid w:val="00CC3B22"/>
    <w:rsid w:val="00CC4068"/>
    <w:rsid w:val="00CC4146"/>
    <w:rsid w:val="00CC4348"/>
    <w:rsid w:val="00CC4379"/>
    <w:rsid w:val="00CC446A"/>
    <w:rsid w:val="00CC4756"/>
    <w:rsid w:val="00CC4820"/>
    <w:rsid w:val="00CC4843"/>
    <w:rsid w:val="00CC58B3"/>
    <w:rsid w:val="00CC5A85"/>
    <w:rsid w:val="00CC5BC0"/>
    <w:rsid w:val="00CC5C23"/>
    <w:rsid w:val="00CC5E29"/>
    <w:rsid w:val="00CC6339"/>
    <w:rsid w:val="00CC63E1"/>
    <w:rsid w:val="00CC658B"/>
    <w:rsid w:val="00CC68B5"/>
    <w:rsid w:val="00CC6C63"/>
    <w:rsid w:val="00CC6DC1"/>
    <w:rsid w:val="00CC719D"/>
    <w:rsid w:val="00CC727A"/>
    <w:rsid w:val="00CC73DB"/>
    <w:rsid w:val="00CC7852"/>
    <w:rsid w:val="00CC7B77"/>
    <w:rsid w:val="00CC7E81"/>
    <w:rsid w:val="00CC7FB2"/>
    <w:rsid w:val="00CD06C1"/>
    <w:rsid w:val="00CD097B"/>
    <w:rsid w:val="00CD1539"/>
    <w:rsid w:val="00CD19E3"/>
    <w:rsid w:val="00CD1A71"/>
    <w:rsid w:val="00CD1AC8"/>
    <w:rsid w:val="00CD1DCA"/>
    <w:rsid w:val="00CD2636"/>
    <w:rsid w:val="00CD26F1"/>
    <w:rsid w:val="00CD2764"/>
    <w:rsid w:val="00CD27A5"/>
    <w:rsid w:val="00CD294D"/>
    <w:rsid w:val="00CD2AF2"/>
    <w:rsid w:val="00CD3ADB"/>
    <w:rsid w:val="00CD3C9D"/>
    <w:rsid w:val="00CD406D"/>
    <w:rsid w:val="00CD47F1"/>
    <w:rsid w:val="00CD4A7C"/>
    <w:rsid w:val="00CD5489"/>
    <w:rsid w:val="00CD54A8"/>
    <w:rsid w:val="00CD5699"/>
    <w:rsid w:val="00CD596E"/>
    <w:rsid w:val="00CD5BE3"/>
    <w:rsid w:val="00CD5CD0"/>
    <w:rsid w:val="00CD6DCB"/>
    <w:rsid w:val="00CD6EB3"/>
    <w:rsid w:val="00CD7089"/>
    <w:rsid w:val="00CD7229"/>
    <w:rsid w:val="00CD74A3"/>
    <w:rsid w:val="00CD754E"/>
    <w:rsid w:val="00CD77E2"/>
    <w:rsid w:val="00CD7A28"/>
    <w:rsid w:val="00CD7B5E"/>
    <w:rsid w:val="00CE01DA"/>
    <w:rsid w:val="00CE04FD"/>
    <w:rsid w:val="00CE09F4"/>
    <w:rsid w:val="00CE0A0E"/>
    <w:rsid w:val="00CE0F9B"/>
    <w:rsid w:val="00CE11BE"/>
    <w:rsid w:val="00CE145B"/>
    <w:rsid w:val="00CE1655"/>
    <w:rsid w:val="00CE2013"/>
    <w:rsid w:val="00CE2071"/>
    <w:rsid w:val="00CE210E"/>
    <w:rsid w:val="00CE2711"/>
    <w:rsid w:val="00CE2921"/>
    <w:rsid w:val="00CE2C85"/>
    <w:rsid w:val="00CE2DB3"/>
    <w:rsid w:val="00CE32BF"/>
    <w:rsid w:val="00CE3673"/>
    <w:rsid w:val="00CE3ADB"/>
    <w:rsid w:val="00CE3B0B"/>
    <w:rsid w:val="00CE3D01"/>
    <w:rsid w:val="00CE3FD8"/>
    <w:rsid w:val="00CE4574"/>
    <w:rsid w:val="00CE4C86"/>
    <w:rsid w:val="00CE5169"/>
    <w:rsid w:val="00CE5C47"/>
    <w:rsid w:val="00CE5E44"/>
    <w:rsid w:val="00CE5EBF"/>
    <w:rsid w:val="00CE664F"/>
    <w:rsid w:val="00CE67F9"/>
    <w:rsid w:val="00CE6BBB"/>
    <w:rsid w:val="00CE6CE7"/>
    <w:rsid w:val="00CE6D68"/>
    <w:rsid w:val="00CE79E9"/>
    <w:rsid w:val="00CE7DB1"/>
    <w:rsid w:val="00CE7F5A"/>
    <w:rsid w:val="00CF00E5"/>
    <w:rsid w:val="00CF020B"/>
    <w:rsid w:val="00CF03D0"/>
    <w:rsid w:val="00CF0B15"/>
    <w:rsid w:val="00CF0F81"/>
    <w:rsid w:val="00CF1151"/>
    <w:rsid w:val="00CF12BE"/>
    <w:rsid w:val="00CF1658"/>
    <w:rsid w:val="00CF169B"/>
    <w:rsid w:val="00CF1C61"/>
    <w:rsid w:val="00CF1F91"/>
    <w:rsid w:val="00CF20C3"/>
    <w:rsid w:val="00CF226E"/>
    <w:rsid w:val="00CF22E3"/>
    <w:rsid w:val="00CF2568"/>
    <w:rsid w:val="00CF284F"/>
    <w:rsid w:val="00CF29BF"/>
    <w:rsid w:val="00CF2A73"/>
    <w:rsid w:val="00CF2B64"/>
    <w:rsid w:val="00CF2C49"/>
    <w:rsid w:val="00CF318E"/>
    <w:rsid w:val="00CF3198"/>
    <w:rsid w:val="00CF32A8"/>
    <w:rsid w:val="00CF3486"/>
    <w:rsid w:val="00CF3700"/>
    <w:rsid w:val="00CF39A8"/>
    <w:rsid w:val="00CF44D1"/>
    <w:rsid w:val="00CF464D"/>
    <w:rsid w:val="00CF46B9"/>
    <w:rsid w:val="00CF47A8"/>
    <w:rsid w:val="00CF50ED"/>
    <w:rsid w:val="00CF5683"/>
    <w:rsid w:val="00CF5689"/>
    <w:rsid w:val="00CF58D7"/>
    <w:rsid w:val="00CF5B2C"/>
    <w:rsid w:val="00CF6268"/>
    <w:rsid w:val="00CF6444"/>
    <w:rsid w:val="00CF648B"/>
    <w:rsid w:val="00CF67DE"/>
    <w:rsid w:val="00CF695F"/>
    <w:rsid w:val="00CF6A2F"/>
    <w:rsid w:val="00CF6AEA"/>
    <w:rsid w:val="00CF6EE7"/>
    <w:rsid w:val="00CF6F0E"/>
    <w:rsid w:val="00CF71F6"/>
    <w:rsid w:val="00CF7593"/>
    <w:rsid w:val="00CF780F"/>
    <w:rsid w:val="00CF794C"/>
    <w:rsid w:val="00CF7C5D"/>
    <w:rsid w:val="00D00314"/>
    <w:rsid w:val="00D003B1"/>
    <w:rsid w:val="00D00A5C"/>
    <w:rsid w:val="00D00A89"/>
    <w:rsid w:val="00D00B2F"/>
    <w:rsid w:val="00D00B8D"/>
    <w:rsid w:val="00D01051"/>
    <w:rsid w:val="00D0117D"/>
    <w:rsid w:val="00D0168C"/>
    <w:rsid w:val="00D01DA1"/>
    <w:rsid w:val="00D01EF7"/>
    <w:rsid w:val="00D01FE9"/>
    <w:rsid w:val="00D0231C"/>
    <w:rsid w:val="00D02A5B"/>
    <w:rsid w:val="00D02BB7"/>
    <w:rsid w:val="00D0348D"/>
    <w:rsid w:val="00D034BA"/>
    <w:rsid w:val="00D03AA5"/>
    <w:rsid w:val="00D03C30"/>
    <w:rsid w:val="00D04115"/>
    <w:rsid w:val="00D04763"/>
    <w:rsid w:val="00D04A81"/>
    <w:rsid w:val="00D04C34"/>
    <w:rsid w:val="00D04C69"/>
    <w:rsid w:val="00D04CFA"/>
    <w:rsid w:val="00D04EE4"/>
    <w:rsid w:val="00D055B9"/>
    <w:rsid w:val="00D05B8B"/>
    <w:rsid w:val="00D05D14"/>
    <w:rsid w:val="00D06038"/>
    <w:rsid w:val="00D060D4"/>
    <w:rsid w:val="00D06458"/>
    <w:rsid w:val="00D064CE"/>
    <w:rsid w:val="00D06530"/>
    <w:rsid w:val="00D06F5F"/>
    <w:rsid w:val="00D0701E"/>
    <w:rsid w:val="00D0746E"/>
    <w:rsid w:val="00D0772D"/>
    <w:rsid w:val="00D078D9"/>
    <w:rsid w:val="00D07D81"/>
    <w:rsid w:val="00D1001A"/>
    <w:rsid w:val="00D101AD"/>
    <w:rsid w:val="00D10340"/>
    <w:rsid w:val="00D10407"/>
    <w:rsid w:val="00D1093B"/>
    <w:rsid w:val="00D10952"/>
    <w:rsid w:val="00D10AC5"/>
    <w:rsid w:val="00D10BE7"/>
    <w:rsid w:val="00D10CD2"/>
    <w:rsid w:val="00D10D32"/>
    <w:rsid w:val="00D1154D"/>
    <w:rsid w:val="00D11737"/>
    <w:rsid w:val="00D11772"/>
    <w:rsid w:val="00D11A2D"/>
    <w:rsid w:val="00D12268"/>
    <w:rsid w:val="00D12280"/>
    <w:rsid w:val="00D1245D"/>
    <w:rsid w:val="00D12504"/>
    <w:rsid w:val="00D12828"/>
    <w:rsid w:val="00D12B05"/>
    <w:rsid w:val="00D12B85"/>
    <w:rsid w:val="00D1339E"/>
    <w:rsid w:val="00D13CB1"/>
    <w:rsid w:val="00D14138"/>
    <w:rsid w:val="00D14459"/>
    <w:rsid w:val="00D14557"/>
    <w:rsid w:val="00D1464F"/>
    <w:rsid w:val="00D14B4E"/>
    <w:rsid w:val="00D14C25"/>
    <w:rsid w:val="00D14D1C"/>
    <w:rsid w:val="00D14DC9"/>
    <w:rsid w:val="00D14F95"/>
    <w:rsid w:val="00D1500F"/>
    <w:rsid w:val="00D15477"/>
    <w:rsid w:val="00D157AB"/>
    <w:rsid w:val="00D15AE3"/>
    <w:rsid w:val="00D160F9"/>
    <w:rsid w:val="00D16455"/>
    <w:rsid w:val="00D166AB"/>
    <w:rsid w:val="00D16ADA"/>
    <w:rsid w:val="00D16C98"/>
    <w:rsid w:val="00D16CD3"/>
    <w:rsid w:val="00D16D58"/>
    <w:rsid w:val="00D16E90"/>
    <w:rsid w:val="00D17339"/>
    <w:rsid w:val="00D17896"/>
    <w:rsid w:val="00D179F1"/>
    <w:rsid w:val="00D20035"/>
    <w:rsid w:val="00D2015C"/>
    <w:rsid w:val="00D20253"/>
    <w:rsid w:val="00D20566"/>
    <w:rsid w:val="00D206A3"/>
    <w:rsid w:val="00D20744"/>
    <w:rsid w:val="00D20A19"/>
    <w:rsid w:val="00D20B00"/>
    <w:rsid w:val="00D21164"/>
    <w:rsid w:val="00D213F1"/>
    <w:rsid w:val="00D21AF7"/>
    <w:rsid w:val="00D21CDA"/>
    <w:rsid w:val="00D21F2E"/>
    <w:rsid w:val="00D22141"/>
    <w:rsid w:val="00D22260"/>
    <w:rsid w:val="00D22266"/>
    <w:rsid w:val="00D22A26"/>
    <w:rsid w:val="00D22D35"/>
    <w:rsid w:val="00D22E4A"/>
    <w:rsid w:val="00D234D5"/>
    <w:rsid w:val="00D238FF"/>
    <w:rsid w:val="00D23DEF"/>
    <w:rsid w:val="00D23F97"/>
    <w:rsid w:val="00D2495F"/>
    <w:rsid w:val="00D249A6"/>
    <w:rsid w:val="00D249C6"/>
    <w:rsid w:val="00D24E2B"/>
    <w:rsid w:val="00D25353"/>
    <w:rsid w:val="00D256EE"/>
    <w:rsid w:val="00D258A6"/>
    <w:rsid w:val="00D25F43"/>
    <w:rsid w:val="00D26272"/>
    <w:rsid w:val="00D26588"/>
    <w:rsid w:val="00D266F7"/>
    <w:rsid w:val="00D269AC"/>
    <w:rsid w:val="00D26BB9"/>
    <w:rsid w:val="00D26C88"/>
    <w:rsid w:val="00D26E5C"/>
    <w:rsid w:val="00D27373"/>
    <w:rsid w:val="00D273DC"/>
    <w:rsid w:val="00D27567"/>
    <w:rsid w:val="00D276A0"/>
    <w:rsid w:val="00D278FA"/>
    <w:rsid w:val="00D27F74"/>
    <w:rsid w:val="00D30337"/>
    <w:rsid w:val="00D30381"/>
    <w:rsid w:val="00D306F9"/>
    <w:rsid w:val="00D307D3"/>
    <w:rsid w:val="00D309D0"/>
    <w:rsid w:val="00D30E47"/>
    <w:rsid w:val="00D310AB"/>
    <w:rsid w:val="00D3114B"/>
    <w:rsid w:val="00D31339"/>
    <w:rsid w:val="00D31446"/>
    <w:rsid w:val="00D314C8"/>
    <w:rsid w:val="00D315CF"/>
    <w:rsid w:val="00D318DE"/>
    <w:rsid w:val="00D31FCB"/>
    <w:rsid w:val="00D32089"/>
    <w:rsid w:val="00D32518"/>
    <w:rsid w:val="00D3294A"/>
    <w:rsid w:val="00D32AE4"/>
    <w:rsid w:val="00D32F93"/>
    <w:rsid w:val="00D345DC"/>
    <w:rsid w:val="00D34646"/>
    <w:rsid w:val="00D34A04"/>
    <w:rsid w:val="00D34C4C"/>
    <w:rsid w:val="00D34D6B"/>
    <w:rsid w:val="00D34E09"/>
    <w:rsid w:val="00D35264"/>
    <w:rsid w:val="00D35284"/>
    <w:rsid w:val="00D3559D"/>
    <w:rsid w:val="00D35784"/>
    <w:rsid w:val="00D3583A"/>
    <w:rsid w:val="00D35B76"/>
    <w:rsid w:val="00D35D7F"/>
    <w:rsid w:val="00D3629F"/>
    <w:rsid w:val="00D365B4"/>
    <w:rsid w:val="00D36D6E"/>
    <w:rsid w:val="00D36E0F"/>
    <w:rsid w:val="00D37269"/>
    <w:rsid w:val="00D37282"/>
    <w:rsid w:val="00D379BF"/>
    <w:rsid w:val="00D379CD"/>
    <w:rsid w:val="00D40A0C"/>
    <w:rsid w:val="00D40B83"/>
    <w:rsid w:val="00D40F0B"/>
    <w:rsid w:val="00D41039"/>
    <w:rsid w:val="00D41C12"/>
    <w:rsid w:val="00D41F6C"/>
    <w:rsid w:val="00D41FB4"/>
    <w:rsid w:val="00D42103"/>
    <w:rsid w:val="00D42846"/>
    <w:rsid w:val="00D42CD1"/>
    <w:rsid w:val="00D42FBD"/>
    <w:rsid w:val="00D430D1"/>
    <w:rsid w:val="00D432CD"/>
    <w:rsid w:val="00D434A4"/>
    <w:rsid w:val="00D43678"/>
    <w:rsid w:val="00D4389B"/>
    <w:rsid w:val="00D43B70"/>
    <w:rsid w:val="00D43E54"/>
    <w:rsid w:val="00D443C0"/>
    <w:rsid w:val="00D443C7"/>
    <w:rsid w:val="00D449ED"/>
    <w:rsid w:val="00D44A9F"/>
    <w:rsid w:val="00D44CBB"/>
    <w:rsid w:val="00D44D18"/>
    <w:rsid w:val="00D44E5E"/>
    <w:rsid w:val="00D44E6E"/>
    <w:rsid w:val="00D44ED2"/>
    <w:rsid w:val="00D452E4"/>
    <w:rsid w:val="00D45671"/>
    <w:rsid w:val="00D45CCF"/>
    <w:rsid w:val="00D45FE3"/>
    <w:rsid w:val="00D46179"/>
    <w:rsid w:val="00D46182"/>
    <w:rsid w:val="00D46836"/>
    <w:rsid w:val="00D469DE"/>
    <w:rsid w:val="00D46C84"/>
    <w:rsid w:val="00D46F51"/>
    <w:rsid w:val="00D4704D"/>
    <w:rsid w:val="00D47139"/>
    <w:rsid w:val="00D47240"/>
    <w:rsid w:val="00D47444"/>
    <w:rsid w:val="00D4796A"/>
    <w:rsid w:val="00D47B54"/>
    <w:rsid w:val="00D501F9"/>
    <w:rsid w:val="00D50215"/>
    <w:rsid w:val="00D503C6"/>
    <w:rsid w:val="00D505F6"/>
    <w:rsid w:val="00D50989"/>
    <w:rsid w:val="00D50A70"/>
    <w:rsid w:val="00D510EE"/>
    <w:rsid w:val="00D5126E"/>
    <w:rsid w:val="00D51379"/>
    <w:rsid w:val="00D5147E"/>
    <w:rsid w:val="00D5156F"/>
    <w:rsid w:val="00D518A5"/>
    <w:rsid w:val="00D519D7"/>
    <w:rsid w:val="00D51B0E"/>
    <w:rsid w:val="00D525F2"/>
    <w:rsid w:val="00D52833"/>
    <w:rsid w:val="00D52A69"/>
    <w:rsid w:val="00D52E8D"/>
    <w:rsid w:val="00D52FFC"/>
    <w:rsid w:val="00D5341A"/>
    <w:rsid w:val="00D537F2"/>
    <w:rsid w:val="00D53A3D"/>
    <w:rsid w:val="00D53F11"/>
    <w:rsid w:val="00D54216"/>
    <w:rsid w:val="00D54648"/>
    <w:rsid w:val="00D54958"/>
    <w:rsid w:val="00D549BB"/>
    <w:rsid w:val="00D54B28"/>
    <w:rsid w:val="00D54F5C"/>
    <w:rsid w:val="00D55452"/>
    <w:rsid w:val="00D55DB4"/>
    <w:rsid w:val="00D560C3"/>
    <w:rsid w:val="00D565A4"/>
    <w:rsid w:val="00D567E5"/>
    <w:rsid w:val="00D569B1"/>
    <w:rsid w:val="00D56C4C"/>
    <w:rsid w:val="00D56DF8"/>
    <w:rsid w:val="00D56E78"/>
    <w:rsid w:val="00D57B44"/>
    <w:rsid w:val="00D57DE3"/>
    <w:rsid w:val="00D57F95"/>
    <w:rsid w:val="00D60128"/>
    <w:rsid w:val="00D601E4"/>
    <w:rsid w:val="00D60343"/>
    <w:rsid w:val="00D60353"/>
    <w:rsid w:val="00D6046A"/>
    <w:rsid w:val="00D6047E"/>
    <w:rsid w:val="00D6126F"/>
    <w:rsid w:val="00D61303"/>
    <w:rsid w:val="00D61B8E"/>
    <w:rsid w:val="00D61C01"/>
    <w:rsid w:val="00D61C02"/>
    <w:rsid w:val="00D61EBD"/>
    <w:rsid w:val="00D620F0"/>
    <w:rsid w:val="00D6233B"/>
    <w:rsid w:val="00D6234B"/>
    <w:rsid w:val="00D62415"/>
    <w:rsid w:val="00D62626"/>
    <w:rsid w:val="00D6271E"/>
    <w:rsid w:val="00D62888"/>
    <w:rsid w:val="00D62CD4"/>
    <w:rsid w:val="00D62CF0"/>
    <w:rsid w:val="00D62ED6"/>
    <w:rsid w:val="00D62F0A"/>
    <w:rsid w:val="00D63117"/>
    <w:rsid w:val="00D63787"/>
    <w:rsid w:val="00D6394A"/>
    <w:rsid w:val="00D639E4"/>
    <w:rsid w:val="00D63A6F"/>
    <w:rsid w:val="00D63AC2"/>
    <w:rsid w:val="00D63C4C"/>
    <w:rsid w:val="00D63D08"/>
    <w:rsid w:val="00D63F8A"/>
    <w:rsid w:val="00D644C8"/>
    <w:rsid w:val="00D645C7"/>
    <w:rsid w:val="00D647BC"/>
    <w:rsid w:val="00D6489B"/>
    <w:rsid w:val="00D649F7"/>
    <w:rsid w:val="00D64A6A"/>
    <w:rsid w:val="00D64B1A"/>
    <w:rsid w:val="00D64C54"/>
    <w:rsid w:val="00D6502E"/>
    <w:rsid w:val="00D65289"/>
    <w:rsid w:val="00D65661"/>
    <w:rsid w:val="00D657F3"/>
    <w:rsid w:val="00D65B7E"/>
    <w:rsid w:val="00D65B87"/>
    <w:rsid w:val="00D65E28"/>
    <w:rsid w:val="00D66147"/>
    <w:rsid w:val="00D66253"/>
    <w:rsid w:val="00D66AC3"/>
    <w:rsid w:val="00D66BBA"/>
    <w:rsid w:val="00D671D4"/>
    <w:rsid w:val="00D671EA"/>
    <w:rsid w:val="00D673F5"/>
    <w:rsid w:val="00D6774F"/>
    <w:rsid w:val="00D67A22"/>
    <w:rsid w:val="00D67BBF"/>
    <w:rsid w:val="00D67E7C"/>
    <w:rsid w:val="00D70426"/>
    <w:rsid w:val="00D70842"/>
    <w:rsid w:val="00D70BAE"/>
    <w:rsid w:val="00D70CE5"/>
    <w:rsid w:val="00D711F2"/>
    <w:rsid w:val="00D712AA"/>
    <w:rsid w:val="00D71761"/>
    <w:rsid w:val="00D719E9"/>
    <w:rsid w:val="00D71A6E"/>
    <w:rsid w:val="00D71B2A"/>
    <w:rsid w:val="00D726DD"/>
    <w:rsid w:val="00D72AD4"/>
    <w:rsid w:val="00D72E7C"/>
    <w:rsid w:val="00D73178"/>
    <w:rsid w:val="00D735C4"/>
    <w:rsid w:val="00D738FE"/>
    <w:rsid w:val="00D73B2E"/>
    <w:rsid w:val="00D73B90"/>
    <w:rsid w:val="00D73BBB"/>
    <w:rsid w:val="00D73D25"/>
    <w:rsid w:val="00D73FB4"/>
    <w:rsid w:val="00D74831"/>
    <w:rsid w:val="00D74F7E"/>
    <w:rsid w:val="00D74FE7"/>
    <w:rsid w:val="00D75974"/>
    <w:rsid w:val="00D75EE3"/>
    <w:rsid w:val="00D760D9"/>
    <w:rsid w:val="00D7618C"/>
    <w:rsid w:val="00D7622D"/>
    <w:rsid w:val="00D76575"/>
    <w:rsid w:val="00D769F7"/>
    <w:rsid w:val="00D76C1F"/>
    <w:rsid w:val="00D77475"/>
    <w:rsid w:val="00D774B8"/>
    <w:rsid w:val="00D7751B"/>
    <w:rsid w:val="00D775FA"/>
    <w:rsid w:val="00D7798A"/>
    <w:rsid w:val="00D77B63"/>
    <w:rsid w:val="00D77C27"/>
    <w:rsid w:val="00D804DB"/>
    <w:rsid w:val="00D804F1"/>
    <w:rsid w:val="00D81629"/>
    <w:rsid w:val="00D818FD"/>
    <w:rsid w:val="00D81997"/>
    <w:rsid w:val="00D81AD0"/>
    <w:rsid w:val="00D81C62"/>
    <w:rsid w:val="00D81FAA"/>
    <w:rsid w:val="00D82637"/>
    <w:rsid w:val="00D826C3"/>
    <w:rsid w:val="00D82C53"/>
    <w:rsid w:val="00D82E05"/>
    <w:rsid w:val="00D82E5C"/>
    <w:rsid w:val="00D830F1"/>
    <w:rsid w:val="00D836C5"/>
    <w:rsid w:val="00D83D47"/>
    <w:rsid w:val="00D83DAF"/>
    <w:rsid w:val="00D83DEA"/>
    <w:rsid w:val="00D847F7"/>
    <w:rsid w:val="00D848E3"/>
    <w:rsid w:val="00D8495E"/>
    <w:rsid w:val="00D84AB7"/>
    <w:rsid w:val="00D84CBA"/>
    <w:rsid w:val="00D84D38"/>
    <w:rsid w:val="00D850C4"/>
    <w:rsid w:val="00D8513C"/>
    <w:rsid w:val="00D85946"/>
    <w:rsid w:val="00D85AE8"/>
    <w:rsid w:val="00D85AFE"/>
    <w:rsid w:val="00D85DBC"/>
    <w:rsid w:val="00D85DC2"/>
    <w:rsid w:val="00D860A3"/>
    <w:rsid w:val="00D861DE"/>
    <w:rsid w:val="00D864BC"/>
    <w:rsid w:val="00D86FFD"/>
    <w:rsid w:val="00D87114"/>
    <w:rsid w:val="00D8769A"/>
    <w:rsid w:val="00D876A3"/>
    <w:rsid w:val="00D877DD"/>
    <w:rsid w:val="00D8799B"/>
    <w:rsid w:val="00D87EA3"/>
    <w:rsid w:val="00D9076E"/>
    <w:rsid w:val="00D90C2C"/>
    <w:rsid w:val="00D90D91"/>
    <w:rsid w:val="00D90DCC"/>
    <w:rsid w:val="00D91034"/>
    <w:rsid w:val="00D9108A"/>
    <w:rsid w:val="00D915DD"/>
    <w:rsid w:val="00D916B3"/>
    <w:rsid w:val="00D9196F"/>
    <w:rsid w:val="00D91B13"/>
    <w:rsid w:val="00D91C77"/>
    <w:rsid w:val="00D91CB6"/>
    <w:rsid w:val="00D91CEB"/>
    <w:rsid w:val="00D92542"/>
    <w:rsid w:val="00D927A2"/>
    <w:rsid w:val="00D92849"/>
    <w:rsid w:val="00D929EB"/>
    <w:rsid w:val="00D92A87"/>
    <w:rsid w:val="00D92E07"/>
    <w:rsid w:val="00D92E7F"/>
    <w:rsid w:val="00D93575"/>
    <w:rsid w:val="00D9362A"/>
    <w:rsid w:val="00D9382E"/>
    <w:rsid w:val="00D93C47"/>
    <w:rsid w:val="00D93DBE"/>
    <w:rsid w:val="00D93DEC"/>
    <w:rsid w:val="00D93E36"/>
    <w:rsid w:val="00D93EC4"/>
    <w:rsid w:val="00D94462"/>
    <w:rsid w:val="00D944CE"/>
    <w:rsid w:val="00D94639"/>
    <w:rsid w:val="00D94782"/>
    <w:rsid w:val="00D94B34"/>
    <w:rsid w:val="00D94CF1"/>
    <w:rsid w:val="00D94F6F"/>
    <w:rsid w:val="00D9508D"/>
    <w:rsid w:val="00D95108"/>
    <w:rsid w:val="00D9542C"/>
    <w:rsid w:val="00D95A3D"/>
    <w:rsid w:val="00D96A61"/>
    <w:rsid w:val="00D97C63"/>
    <w:rsid w:val="00DA0440"/>
    <w:rsid w:val="00DA0865"/>
    <w:rsid w:val="00DA0ED5"/>
    <w:rsid w:val="00DA1229"/>
    <w:rsid w:val="00DA22A5"/>
    <w:rsid w:val="00DA23E3"/>
    <w:rsid w:val="00DA2458"/>
    <w:rsid w:val="00DA254B"/>
    <w:rsid w:val="00DA2A80"/>
    <w:rsid w:val="00DA2C9D"/>
    <w:rsid w:val="00DA2E25"/>
    <w:rsid w:val="00DA3250"/>
    <w:rsid w:val="00DA35EA"/>
    <w:rsid w:val="00DA4216"/>
    <w:rsid w:val="00DA45F7"/>
    <w:rsid w:val="00DA4809"/>
    <w:rsid w:val="00DA4AF7"/>
    <w:rsid w:val="00DA4D99"/>
    <w:rsid w:val="00DA4EDF"/>
    <w:rsid w:val="00DA544B"/>
    <w:rsid w:val="00DA571F"/>
    <w:rsid w:val="00DA58C8"/>
    <w:rsid w:val="00DA5A5C"/>
    <w:rsid w:val="00DA5B3D"/>
    <w:rsid w:val="00DA6096"/>
    <w:rsid w:val="00DA6515"/>
    <w:rsid w:val="00DA65B8"/>
    <w:rsid w:val="00DA6787"/>
    <w:rsid w:val="00DA6A0C"/>
    <w:rsid w:val="00DA6A11"/>
    <w:rsid w:val="00DA6A58"/>
    <w:rsid w:val="00DA6D35"/>
    <w:rsid w:val="00DA6FD8"/>
    <w:rsid w:val="00DA7012"/>
    <w:rsid w:val="00DA75B7"/>
    <w:rsid w:val="00DA7D27"/>
    <w:rsid w:val="00DB0198"/>
    <w:rsid w:val="00DB0462"/>
    <w:rsid w:val="00DB0EA6"/>
    <w:rsid w:val="00DB0F2F"/>
    <w:rsid w:val="00DB11CB"/>
    <w:rsid w:val="00DB19C0"/>
    <w:rsid w:val="00DB1A7E"/>
    <w:rsid w:val="00DB1A96"/>
    <w:rsid w:val="00DB1B75"/>
    <w:rsid w:val="00DB1F6E"/>
    <w:rsid w:val="00DB2337"/>
    <w:rsid w:val="00DB251A"/>
    <w:rsid w:val="00DB26AA"/>
    <w:rsid w:val="00DB2B03"/>
    <w:rsid w:val="00DB2F06"/>
    <w:rsid w:val="00DB314F"/>
    <w:rsid w:val="00DB3268"/>
    <w:rsid w:val="00DB33A0"/>
    <w:rsid w:val="00DB393A"/>
    <w:rsid w:val="00DB3A80"/>
    <w:rsid w:val="00DB3CDC"/>
    <w:rsid w:val="00DB3CE2"/>
    <w:rsid w:val="00DB4219"/>
    <w:rsid w:val="00DB4464"/>
    <w:rsid w:val="00DB453E"/>
    <w:rsid w:val="00DB476C"/>
    <w:rsid w:val="00DB479B"/>
    <w:rsid w:val="00DB49C6"/>
    <w:rsid w:val="00DB4DF4"/>
    <w:rsid w:val="00DB4F2B"/>
    <w:rsid w:val="00DB52AB"/>
    <w:rsid w:val="00DB557D"/>
    <w:rsid w:val="00DB5AEF"/>
    <w:rsid w:val="00DB6303"/>
    <w:rsid w:val="00DB6711"/>
    <w:rsid w:val="00DB67F2"/>
    <w:rsid w:val="00DB6BA0"/>
    <w:rsid w:val="00DB6D34"/>
    <w:rsid w:val="00DB7008"/>
    <w:rsid w:val="00DB7112"/>
    <w:rsid w:val="00DB7263"/>
    <w:rsid w:val="00DB7550"/>
    <w:rsid w:val="00DB7867"/>
    <w:rsid w:val="00DB7EC4"/>
    <w:rsid w:val="00DC023A"/>
    <w:rsid w:val="00DC04D6"/>
    <w:rsid w:val="00DC097F"/>
    <w:rsid w:val="00DC09C4"/>
    <w:rsid w:val="00DC0E11"/>
    <w:rsid w:val="00DC141A"/>
    <w:rsid w:val="00DC169E"/>
    <w:rsid w:val="00DC1760"/>
    <w:rsid w:val="00DC1A91"/>
    <w:rsid w:val="00DC1B68"/>
    <w:rsid w:val="00DC1CFB"/>
    <w:rsid w:val="00DC1D70"/>
    <w:rsid w:val="00DC1FB7"/>
    <w:rsid w:val="00DC22A4"/>
    <w:rsid w:val="00DC2317"/>
    <w:rsid w:val="00DC237F"/>
    <w:rsid w:val="00DC259C"/>
    <w:rsid w:val="00DC25FF"/>
    <w:rsid w:val="00DC292A"/>
    <w:rsid w:val="00DC2C11"/>
    <w:rsid w:val="00DC2E03"/>
    <w:rsid w:val="00DC33D2"/>
    <w:rsid w:val="00DC33D3"/>
    <w:rsid w:val="00DC3715"/>
    <w:rsid w:val="00DC3D8B"/>
    <w:rsid w:val="00DC3FA4"/>
    <w:rsid w:val="00DC42CF"/>
    <w:rsid w:val="00DC43D0"/>
    <w:rsid w:val="00DC4D10"/>
    <w:rsid w:val="00DC5037"/>
    <w:rsid w:val="00DC531E"/>
    <w:rsid w:val="00DC54E6"/>
    <w:rsid w:val="00DC603B"/>
    <w:rsid w:val="00DC6331"/>
    <w:rsid w:val="00DC6379"/>
    <w:rsid w:val="00DC6754"/>
    <w:rsid w:val="00DC6772"/>
    <w:rsid w:val="00DC6BB6"/>
    <w:rsid w:val="00DC6C9A"/>
    <w:rsid w:val="00DC6D97"/>
    <w:rsid w:val="00DC6F3C"/>
    <w:rsid w:val="00DC6F4D"/>
    <w:rsid w:val="00DC6F5E"/>
    <w:rsid w:val="00DC7003"/>
    <w:rsid w:val="00DC7060"/>
    <w:rsid w:val="00DC747D"/>
    <w:rsid w:val="00DC7499"/>
    <w:rsid w:val="00DC765F"/>
    <w:rsid w:val="00DC77FC"/>
    <w:rsid w:val="00DC7801"/>
    <w:rsid w:val="00DC7C3A"/>
    <w:rsid w:val="00DC7E9A"/>
    <w:rsid w:val="00DC7EC2"/>
    <w:rsid w:val="00DD05CE"/>
    <w:rsid w:val="00DD08F9"/>
    <w:rsid w:val="00DD0C6B"/>
    <w:rsid w:val="00DD0CA1"/>
    <w:rsid w:val="00DD0CE3"/>
    <w:rsid w:val="00DD0DE8"/>
    <w:rsid w:val="00DD13DE"/>
    <w:rsid w:val="00DD14B5"/>
    <w:rsid w:val="00DD1806"/>
    <w:rsid w:val="00DD210B"/>
    <w:rsid w:val="00DD2351"/>
    <w:rsid w:val="00DD2C0E"/>
    <w:rsid w:val="00DD2D13"/>
    <w:rsid w:val="00DD2D74"/>
    <w:rsid w:val="00DD3557"/>
    <w:rsid w:val="00DD3589"/>
    <w:rsid w:val="00DD382B"/>
    <w:rsid w:val="00DD3A12"/>
    <w:rsid w:val="00DD3C87"/>
    <w:rsid w:val="00DD3D3B"/>
    <w:rsid w:val="00DD3DC8"/>
    <w:rsid w:val="00DD4133"/>
    <w:rsid w:val="00DD4320"/>
    <w:rsid w:val="00DD44BD"/>
    <w:rsid w:val="00DD473B"/>
    <w:rsid w:val="00DD47C8"/>
    <w:rsid w:val="00DD47F2"/>
    <w:rsid w:val="00DD4AE4"/>
    <w:rsid w:val="00DD521C"/>
    <w:rsid w:val="00DD53FB"/>
    <w:rsid w:val="00DD54B5"/>
    <w:rsid w:val="00DD574A"/>
    <w:rsid w:val="00DD5DAD"/>
    <w:rsid w:val="00DD5E0E"/>
    <w:rsid w:val="00DD648B"/>
    <w:rsid w:val="00DD65C4"/>
    <w:rsid w:val="00DD698A"/>
    <w:rsid w:val="00DD6DAC"/>
    <w:rsid w:val="00DD6E53"/>
    <w:rsid w:val="00DD77FE"/>
    <w:rsid w:val="00DD7937"/>
    <w:rsid w:val="00DD7A4B"/>
    <w:rsid w:val="00DD7B6A"/>
    <w:rsid w:val="00DE0447"/>
    <w:rsid w:val="00DE0723"/>
    <w:rsid w:val="00DE0A3D"/>
    <w:rsid w:val="00DE0BA9"/>
    <w:rsid w:val="00DE0CCC"/>
    <w:rsid w:val="00DE11D1"/>
    <w:rsid w:val="00DE14B4"/>
    <w:rsid w:val="00DE1B61"/>
    <w:rsid w:val="00DE1F0B"/>
    <w:rsid w:val="00DE1FA8"/>
    <w:rsid w:val="00DE1FDC"/>
    <w:rsid w:val="00DE213B"/>
    <w:rsid w:val="00DE2B60"/>
    <w:rsid w:val="00DE2CE0"/>
    <w:rsid w:val="00DE30BE"/>
    <w:rsid w:val="00DE324C"/>
    <w:rsid w:val="00DE32CF"/>
    <w:rsid w:val="00DE3487"/>
    <w:rsid w:val="00DE369B"/>
    <w:rsid w:val="00DE37E8"/>
    <w:rsid w:val="00DE3B48"/>
    <w:rsid w:val="00DE41F5"/>
    <w:rsid w:val="00DE454F"/>
    <w:rsid w:val="00DE4562"/>
    <w:rsid w:val="00DE47B1"/>
    <w:rsid w:val="00DE481E"/>
    <w:rsid w:val="00DE4A73"/>
    <w:rsid w:val="00DE4CDE"/>
    <w:rsid w:val="00DE4D55"/>
    <w:rsid w:val="00DE4D72"/>
    <w:rsid w:val="00DE4FC6"/>
    <w:rsid w:val="00DE52D4"/>
    <w:rsid w:val="00DE5370"/>
    <w:rsid w:val="00DE5522"/>
    <w:rsid w:val="00DE55C4"/>
    <w:rsid w:val="00DE5623"/>
    <w:rsid w:val="00DE5675"/>
    <w:rsid w:val="00DE5C10"/>
    <w:rsid w:val="00DE5C3D"/>
    <w:rsid w:val="00DE5EF8"/>
    <w:rsid w:val="00DE5FB2"/>
    <w:rsid w:val="00DE6B41"/>
    <w:rsid w:val="00DE7010"/>
    <w:rsid w:val="00DE7671"/>
    <w:rsid w:val="00DE7850"/>
    <w:rsid w:val="00DE7874"/>
    <w:rsid w:val="00DE7930"/>
    <w:rsid w:val="00DF000D"/>
    <w:rsid w:val="00DF03D8"/>
    <w:rsid w:val="00DF0516"/>
    <w:rsid w:val="00DF082E"/>
    <w:rsid w:val="00DF08CA"/>
    <w:rsid w:val="00DF0976"/>
    <w:rsid w:val="00DF0FC0"/>
    <w:rsid w:val="00DF1621"/>
    <w:rsid w:val="00DF18A3"/>
    <w:rsid w:val="00DF2109"/>
    <w:rsid w:val="00DF27C4"/>
    <w:rsid w:val="00DF2988"/>
    <w:rsid w:val="00DF2B85"/>
    <w:rsid w:val="00DF366A"/>
    <w:rsid w:val="00DF37A3"/>
    <w:rsid w:val="00DF3DA3"/>
    <w:rsid w:val="00DF3DA8"/>
    <w:rsid w:val="00DF44BA"/>
    <w:rsid w:val="00DF45F5"/>
    <w:rsid w:val="00DF4701"/>
    <w:rsid w:val="00DF4803"/>
    <w:rsid w:val="00DF4B34"/>
    <w:rsid w:val="00DF50B4"/>
    <w:rsid w:val="00DF534D"/>
    <w:rsid w:val="00DF6672"/>
    <w:rsid w:val="00DF66D4"/>
    <w:rsid w:val="00DF68F2"/>
    <w:rsid w:val="00DF6F9A"/>
    <w:rsid w:val="00DF7048"/>
    <w:rsid w:val="00DF7193"/>
    <w:rsid w:val="00DF7323"/>
    <w:rsid w:val="00DF73D0"/>
    <w:rsid w:val="00DF7459"/>
    <w:rsid w:val="00DF775F"/>
    <w:rsid w:val="00DF7A07"/>
    <w:rsid w:val="00DF7C18"/>
    <w:rsid w:val="00DF7D54"/>
    <w:rsid w:val="00E000C0"/>
    <w:rsid w:val="00E00561"/>
    <w:rsid w:val="00E005B3"/>
    <w:rsid w:val="00E01085"/>
    <w:rsid w:val="00E011CC"/>
    <w:rsid w:val="00E01296"/>
    <w:rsid w:val="00E01594"/>
    <w:rsid w:val="00E0191C"/>
    <w:rsid w:val="00E01935"/>
    <w:rsid w:val="00E01A48"/>
    <w:rsid w:val="00E01D26"/>
    <w:rsid w:val="00E01FF3"/>
    <w:rsid w:val="00E020C2"/>
    <w:rsid w:val="00E024CE"/>
    <w:rsid w:val="00E027C2"/>
    <w:rsid w:val="00E028B5"/>
    <w:rsid w:val="00E02CE7"/>
    <w:rsid w:val="00E0308C"/>
    <w:rsid w:val="00E03210"/>
    <w:rsid w:val="00E0357F"/>
    <w:rsid w:val="00E03D80"/>
    <w:rsid w:val="00E03EED"/>
    <w:rsid w:val="00E049D2"/>
    <w:rsid w:val="00E04E8F"/>
    <w:rsid w:val="00E04F1E"/>
    <w:rsid w:val="00E04F95"/>
    <w:rsid w:val="00E04FB5"/>
    <w:rsid w:val="00E05046"/>
    <w:rsid w:val="00E05616"/>
    <w:rsid w:val="00E057C3"/>
    <w:rsid w:val="00E0599A"/>
    <w:rsid w:val="00E05E01"/>
    <w:rsid w:val="00E06070"/>
    <w:rsid w:val="00E060C5"/>
    <w:rsid w:val="00E0645C"/>
    <w:rsid w:val="00E0652F"/>
    <w:rsid w:val="00E066EE"/>
    <w:rsid w:val="00E067D2"/>
    <w:rsid w:val="00E0700D"/>
    <w:rsid w:val="00E07122"/>
    <w:rsid w:val="00E07867"/>
    <w:rsid w:val="00E1002E"/>
    <w:rsid w:val="00E105C8"/>
    <w:rsid w:val="00E106B3"/>
    <w:rsid w:val="00E1084F"/>
    <w:rsid w:val="00E109DA"/>
    <w:rsid w:val="00E10B12"/>
    <w:rsid w:val="00E10C64"/>
    <w:rsid w:val="00E10D5C"/>
    <w:rsid w:val="00E10E7E"/>
    <w:rsid w:val="00E10F4F"/>
    <w:rsid w:val="00E111FD"/>
    <w:rsid w:val="00E11886"/>
    <w:rsid w:val="00E1198D"/>
    <w:rsid w:val="00E119AB"/>
    <w:rsid w:val="00E11C2C"/>
    <w:rsid w:val="00E11F29"/>
    <w:rsid w:val="00E12396"/>
    <w:rsid w:val="00E123A0"/>
    <w:rsid w:val="00E12469"/>
    <w:rsid w:val="00E124F8"/>
    <w:rsid w:val="00E1254E"/>
    <w:rsid w:val="00E125C7"/>
    <w:rsid w:val="00E128B6"/>
    <w:rsid w:val="00E12D11"/>
    <w:rsid w:val="00E12F10"/>
    <w:rsid w:val="00E13801"/>
    <w:rsid w:val="00E13C8F"/>
    <w:rsid w:val="00E13DF5"/>
    <w:rsid w:val="00E13E5A"/>
    <w:rsid w:val="00E1495B"/>
    <w:rsid w:val="00E14CAF"/>
    <w:rsid w:val="00E14DBF"/>
    <w:rsid w:val="00E1523F"/>
    <w:rsid w:val="00E15249"/>
    <w:rsid w:val="00E1533F"/>
    <w:rsid w:val="00E15447"/>
    <w:rsid w:val="00E1560E"/>
    <w:rsid w:val="00E15945"/>
    <w:rsid w:val="00E15B52"/>
    <w:rsid w:val="00E15C64"/>
    <w:rsid w:val="00E15E24"/>
    <w:rsid w:val="00E164DD"/>
    <w:rsid w:val="00E16585"/>
    <w:rsid w:val="00E165AD"/>
    <w:rsid w:val="00E16685"/>
    <w:rsid w:val="00E167BF"/>
    <w:rsid w:val="00E16D3F"/>
    <w:rsid w:val="00E17007"/>
    <w:rsid w:val="00E1700D"/>
    <w:rsid w:val="00E1710E"/>
    <w:rsid w:val="00E17236"/>
    <w:rsid w:val="00E174CC"/>
    <w:rsid w:val="00E175B5"/>
    <w:rsid w:val="00E177A5"/>
    <w:rsid w:val="00E17907"/>
    <w:rsid w:val="00E203E7"/>
    <w:rsid w:val="00E20630"/>
    <w:rsid w:val="00E20710"/>
    <w:rsid w:val="00E21763"/>
    <w:rsid w:val="00E21975"/>
    <w:rsid w:val="00E21988"/>
    <w:rsid w:val="00E21B75"/>
    <w:rsid w:val="00E21C26"/>
    <w:rsid w:val="00E21CF3"/>
    <w:rsid w:val="00E2229D"/>
    <w:rsid w:val="00E225C1"/>
    <w:rsid w:val="00E226A0"/>
    <w:rsid w:val="00E22E18"/>
    <w:rsid w:val="00E22E26"/>
    <w:rsid w:val="00E2308A"/>
    <w:rsid w:val="00E2347A"/>
    <w:rsid w:val="00E23735"/>
    <w:rsid w:val="00E237B6"/>
    <w:rsid w:val="00E237F5"/>
    <w:rsid w:val="00E2383F"/>
    <w:rsid w:val="00E239CE"/>
    <w:rsid w:val="00E23A0D"/>
    <w:rsid w:val="00E23A42"/>
    <w:rsid w:val="00E23CFC"/>
    <w:rsid w:val="00E242F7"/>
    <w:rsid w:val="00E24942"/>
    <w:rsid w:val="00E24E88"/>
    <w:rsid w:val="00E25673"/>
    <w:rsid w:val="00E25BBC"/>
    <w:rsid w:val="00E25F86"/>
    <w:rsid w:val="00E25FBC"/>
    <w:rsid w:val="00E25FF3"/>
    <w:rsid w:val="00E26027"/>
    <w:rsid w:val="00E26134"/>
    <w:rsid w:val="00E262E4"/>
    <w:rsid w:val="00E26502"/>
    <w:rsid w:val="00E265D2"/>
    <w:rsid w:val="00E26683"/>
    <w:rsid w:val="00E26812"/>
    <w:rsid w:val="00E26933"/>
    <w:rsid w:val="00E26A16"/>
    <w:rsid w:val="00E26BA3"/>
    <w:rsid w:val="00E26E80"/>
    <w:rsid w:val="00E27120"/>
    <w:rsid w:val="00E2762C"/>
    <w:rsid w:val="00E27B7A"/>
    <w:rsid w:val="00E27BCF"/>
    <w:rsid w:val="00E27C62"/>
    <w:rsid w:val="00E30610"/>
    <w:rsid w:val="00E311FB"/>
    <w:rsid w:val="00E31222"/>
    <w:rsid w:val="00E314B0"/>
    <w:rsid w:val="00E3166B"/>
    <w:rsid w:val="00E31AEC"/>
    <w:rsid w:val="00E3208A"/>
    <w:rsid w:val="00E321F2"/>
    <w:rsid w:val="00E326E4"/>
    <w:rsid w:val="00E32B23"/>
    <w:rsid w:val="00E32D8D"/>
    <w:rsid w:val="00E33351"/>
    <w:rsid w:val="00E33520"/>
    <w:rsid w:val="00E335B7"/>
    <w:rsid w:val="00E33690"/>
    <w:rsid w:val="00E33A0E"/>
    <w:rsid w:val="00E33A30"/>
    <w:rsid w:val="00E3413D"/>
    <w:rsid w:val="00E34158"/>
    <w:rsid w:val="00E34AEB"/>
    <w:rsid w:val="00E34D8E"/>
    <w:rsid w:val="00E3503C"/>
    <w:rsid w:val="00E3523A"/>
    <w:rsid w:val="00E35352"/>
    <w:rsid w:val="00E35533"/>
    <w:rsid w:val="00E35861"/>
    <w:rsid w:val="00E359C3"/>
    <w:rsid w:val="00E35BD8"/>
    <w:rsid w:val="00E35CAF"/>
    <w:rsid w:val="00E35D52"/>
    <w:rsid w:val="00E35F72"/>
    <w:rsid w:val="00E361A1"/>
    <w:rsid w:val="00E363AF"/>
    <w:rsid w:val="00E369F2"/>
    <w:rsid w:val="00E36A11"/>
    <w:rsid w:val="00E3713B"/>
    <w:rsid w:val="00E373B6"/>
    <w:rsid w:val="00E37618"/>
    <w:rsid w:val="00E377F1"/>
    <w:rsid w:val="00E378C7"/>
    <w:rsid w:val="00E37BFE"/>
    <w:rsid w:val="00E37C95"/>
    <w:rsid w:val="00E37DE5"/>
    <w:rsid w:val="00E4029A"/>
    <w:rsid w:val="00E40331"/>
    <w:rsid w:val="00E40376"/>
    <w:rsid w:val="00E4079D"/>
    <w:rsid w:val="00E409A0"/>
    <w:rsid w:val="00E409EC"/>
    <w:rsid w:val="00E40AF4"/>
    <w:rsid w:val="00E40B50"/>
    <w:rsid w:val="00E40C07"/>
    <w:rsid w:val="00E4138A"/>
    <w:rsid w:val="00E416E8"/>
    <w:rsid w:val="00E41C1E"/>
    <w:rsid w:val="00E42239"/>
    <w:rsid w:val="00E427AD"/>
    <w:rsid w:val="00E42D6F"/>
    <w:rsid w:val="00E4315F"/>
    <w:rsid w:val="00E4448A"/>
    <w:rsid w:val="00E444A2"/>
    <w:rsid w:val="00E445C9"/>
    <w:rsid w:val="00E446B0"/>
    <w:rsid w:val="00E447C7"/>
    <w:rsid w:val="00E44879"/>
    <w:rsid w:val="00E44CD2"/>
    <w:rsid w:val="00E44F6A"/>
    <w:rsid w:val="00E451FF"/>
    <w:rsid w:val="00E454FF"/>
    <w:rsid w:val="00E4561A"/>
    <w:rsid w:val="00E45929"/>
    <w:rsid w:val="00E45C95"/>
    <w:rsid w:val="00E46099"/>
    <w:rsid w:val="00E4684F"/>
    <w:rsid w:val="00E46B8E"/>
    <w:rsid w:val="00E46D19"/>
    <w:rsid w:val="00E46D85"/>
    <w:rsid w:val="00E47409"/>
    <w:rsid w:val="00E474DB"/>
    <w:rsid w:val="00E47AD7"/>
    <w:rsid w:val="00E47F3A"/>
    <w:rsid w:val="00E47F57"/>
    <w:rsid w:val="00E5024D"/>
    <w:rsid w:val="00E50AEB"/>
    <w:rsid w:val="00E50DDF"/>
    <w:rsid w:val="00E50E69"/>
    <w:rsid w:val="00E50EAD"/>
    <w:rsid w:val="00E50FC0"/>
    <w:rsid w:val="00E512F7"/>
    <w:rsid w:val="00E51510"/>
    <w:rsid w:val="00E515B0"/>
    <w:rsid w:val="00E515E8"/>
    <w:rsid w:val="00E51689"/>
    <w:rsid w:val="00E5180B"/>
    <w:rsid w:val="00E51BF8"/>
    <w:rsid w:val="00E51DFE"/>
    <w:rsid w:val="00E51EB6"/>
    <w:rsid w:val="00E52019"/>
    <w:rsid w:val="00E53557"/>
    <w:rsid w:val="00E53775"/>
    <w:rsid w:val="00E537BE"/>
    <w:rsid w:val="00E53DB0"/>
    <w:rsid w:val="00E53EBD"/>
    <w:rsid w:val="00E5405D"/>
    <w:rsid w:val="00E540A0"/>
    <w:rsid w:val="00E546B3"/>
    <w:rsid w:val="00E55018"/>
    <w:rsid w:val="00E55229"/>
    <w:rsid w:val="00E554C7"/>
    <w:rsid w:val="00E556AF"/>
    <w:rsid w:val="00E5586F"/>
    <w:rsid w:val="00E558F1"/>
    <w:rsid w:val="00E55C32"/>
    <w:rsid w:val="00E56061"/>
    <w:rsid w:val="00E5625A"/>
    <w:rsid w:val="00E56B25"/>
    <w:rsid w:val="00E56CD9"/>
    <w:rsid w:val="00E57183"/>
    <w:rsid w:val="00E573C8"/>
    <w:rsid w:val="00E575EF"/>
    <w:rsid w:val="00E57906"/>
    <w:rsid w:val="00E60228"/>
    <w:rsid w:val="00E60440"/>
    <w:rsid w:val="00E60454"/>
    <w:rsid w:val="00E607CF"/>
    <w:rsid w:val="00E60C9F"/>
    <w:rsid w:val="00E60DDA"/>
    <w:rsid w:val="00E60E55"/>
    <w:rsid w:val="00E60F6E"/>
    <w:rsid w:val="00E6152D"/>
    <w:rsid w:val="00E61B8E"/>
    <w:rsid w:val="00E61CE2"/>
    <w:rsid w:val="00E620C9"/>
    <w:rsid w:val="00E62115"/>
    <w:rsid w:val="00E623F2"/>
    <w:rsid w:val="00E62545"/>
    <w:rsid w:val="00E625F2"/>
    <w:rsid w:val="00E626F9"/>
    <w:rsid w:val="00E6275A"/>
    <w:rsid w:val="00E6287C"/>
    <w:rsid w:val="00E628C2"/>
    <w:rsid w:val="00E631BA"/>
    <w:rsid w:val="00E6326C"/>
    <w:rsid w:val="00E6335F"/>
    <w:rsid w:val="00E6336C"/>
    <w:rsid w:val="00E63821"/>
    <w:rsid w:val="00E63E44"/>
    <w:rsid w:val="00E640CC"/>
    <w:rsid w:val="00E644FF"/>
    <w:rsid w:val="00E6463E"/>
    <w:rsid w:val="00E64708"/>
    <w:rsid w:val="00E64D11"/>
    <w:rsid w:val="00E64F4C"/>
    <w:rsid w:val="00E64F50"/>
    <w:rsid w:val="00E64FCA"/>
    <w:rsid w:val="00E651CA"/>
    <w:rsid w:val="00E6539B"/>
    <w:rsid w:val="00E65A02"/>
    <w:rsid w:val="00E65A3B"/>
    <w:rsid w:val="00E65D0A"/>
    <w:rsid w:val="00E65D43"/>
    <w:rsid w:val="00E65F62"/>
    <w:rsid w:val="00E6659E"/>
    <w:rsid w:val="00E66B39"/>
    <w:rsid w:val="00E66C6E"/>
    <w:rsid w:val="00E67135"/>
    <w:rsid w:val="00E6752A"/>
    <w:rsid w:val="00E6767C"/>
    <w:rsid w:val="00E677CF"/>
    <w:rsid w:val="00E67881"/>
    <w:rsid w:val="00E67A91"/>
    <w:rsid w:val="00E67B19"/>
    <w:rsid w:val="00E67BE0"/>
    <w:rsid w:val="00E67CDC"/>
    <w:rsid w:val="00E67DCD"/>
    <w:rsid w:val="00E67ED6"/>
    <w:rsid w:val="00E702D2"/>
    <w:rsid w:val="00E7036E"/>
    <w:rsid w:val="00E7072B"/>
    <w:rsid w:val="00E70A0A"/>
    <w:rsid w:val="00E71500"/>
    <w:rsid w:val="00E715B7"/>
    <w:rsid w:val="00E71A0B"/>
    <w:rsid w:val="00E72021"/>
    <w:rsid w:val="00E720EC"/>
    <w:rsid w:val="00E72A9E"/>
    <w:rsid w:val="00E734FA"/>
    <w:rsid w:val="00E73762"/>
    <w:rsid w:val="00E73B76"/>
    <w:rsid w:val="00E73BD8"/>
    <w:rsid w:val="00E73D65"/>
    <w:rsid w:val="00E73FA0"/>
    <w:rsid w:val="00E748CE"/>
    <w:rsid w:val="00E74928"/>
    <w:rsid w:val="00E74A5C"/>
    <w:rsid w:val="00E74B90"/>
    <w:rsid w:val="00E74BDE"/>
    <w:rsid w:val="00E74D8E"/>
    <w:rsid w:val="00E74EFF"/>
    <w:rsid w:val="00E7517D"/>
    <w:rsid w:val="00E7544E"/>
    <w:rsid w:val="00E754F9"/>
    <w:rsid w:val="00E7554B"/>
    <w:rsid w:val="00E75619"/>
    <w:rsid w:val="00E75A7A"/>
    <w:rsid w:val="00E75B9B"/>
    <w:rsid w:val="00E75E84"/>
    <w:rsid w:val="00E76165"/>
    <w:rsid w:val="00E7637E"/>
    <w:rsid w:val="00E763E7"/>
    <w:rsid w:val="00E764B8"/>
    <w:rsid w:val="00E76959"/>
    <w:rsid w:val="00E76B1C"/>
    <w:rsid w:val="00E76C8B"/>
    <w:rsid w:val="00E76D6E"/>
    <w:rsid w:val="00E76E07"/>
    <w:rsid w:val="00E76F61"/>
    <w:rsid w:val="00E76FDF"/>
    <w:rsid w:val="00E774DF"/>
    <w:rsid w:val="00E77BD9"/>
    <w:rsid w:val="00E77D82"/>
    <w:rsid w:val="00E80ACD"/>
    <w:rsid w:val="00E80B23"/>
    <w:rsid w:val="00E80BBE"/>
    <w:rsid w:val="00E80E4D"/>
    <w:rsid w:val="00E80F7C"/>
    <w:rsid w:val="00E8131F"/>
    <w:rsid w:val="00E814CF"/>
    <w:rsid w:val="00E81AEA"/>
    <w:rsid w:val="00E81F1B"/>
    <w:rsid w:val="00E82010"/>
    <w:rsid w:val="00E82130"/>
    <w:rsid w:val="00E8216E"/>
    <w:rsid w:val="00E82399"/>
    <w:rsid w:val="00E829A1"/>
    <w:rsid w:val="00E83090"/>
    <w:rsid w:val="00E8318F"/>
    <w:rsid w:val="00E831DF"/>
    <w:rsid w:val="00E83554"/>
    <w:rsid w:val="00E83657"/>
    <w:rsid w:val="00E8376F"/>
    <w:rsid w:val="00E84164"/>
    <w:rsid w:val="00E844EB"/>
    <w:rsid w:val="00E84A78"/>
    <w:rsid w:val="00E84C46"/>
    <w:rsid w:val="00E8575F"/>
    <w:rsid w:val="00E857E0"/>
    <w:rsid w:val="00E85BAD"/>
    <w:rsid w:val="00E85C79"/>
    <w:rsid w:val="00E86023"/>
    <w:rsid w:val="00E860F6"/>
    <w:rsid w:val="00E86523"/>
    <w:rsid w:val="00E867AC"/>
    <w:rsid w:val="00E871DA"/>
    <w:rsid w:val="00E873D5"/>
    <w:rsid w:val="00E87501"/>
    <w:rsid w:val="00E87A1B"/>
    <w:rsid w:val="00E87B4F"/>
    <w:rsid w:val="00E87B5F"/>
    <w:rsid w:val="00E87BA0"/>
    <w:rsid w:val="00E90053"/>
    <w:rsid w:val="00E901C4"/>
    <w:rsid w:val="00E90945"/>
    <w:rsid w:val="00E90B03"/>
    <w:rsid w:val="00E90D60"/>
    <w:rsid w:val="00E90F91"/>
    <w:rsid w:val="00E91033"/>
    <w:rsid w:val="00E912A6"/>
    <w:rsid w:val="00E91AF1"/>
    <w:rsid w:val="00E9297F"/>
    <w:rsid w:val="00E92B09"/>
    <w:rsid w:val="00E9335C"/>
    <w:rsid w:val="00E93433"/>
    <w:rsid w:val="00E93D35"/>
    <w:rsid w:val="00E93EB7"/>
    <w:rsid w:val="00E9466B"/>
    <w:rsid w:val="00E9470D"/>
    <w:rsid w:val="00E947F8"/>
    <w:rsid w:val="00E949D0"/>
    <w:rsid w:val="00E94A70"/>
    <w:rsid w:val="00E94B43"/>
    <w:rsid w:val="00E9519F"/>
    <w:rsid w:val="00E953E0"/>
    <w:rsid w:val="00E953F2"/>
    <w:rsid w:val="00E9562A"/>
    <w:rsid w:val="00E95C3B"/>
    <w:rsid w:val="00E95FB4"/>
    <w:rsid w:val="00E960E4"/>
    <w:rsid w:val="00E964AA"/>
    <w:rsid w:val="00E966B3"/>
    <w:rsid w:val="00E96AE1"/>
    <w:rsid w:val="00E96AFD"/>
    <w:rsid w:val="00E96B17"/>
    <w:rsid w:val="00E97433"/>
    <w:rsid w:val="00E9749D"/>
    <w:rsid w:val="00E97C1F"/>
    <w:rsid w:val="00E97CC2"/>
    <w:rsid w:val="00E97E83"/>
    <w:rsid w:val="00EA054E"/>
    <w:rsid w:val="00EA077E"/>
    <w:rsid w:val="00EA0E14"/>
    <w:rsid w:val="00EA0E84"/>
    <w:rsid w:val="00EA1509"/>
    <w:rsid w:val="00EA1D0C"/>
    <w:rsid w:val="00EA22EC"/>
    <w:rsid w:val="00EA266A"/>
    <w:rsid w:val="00EA28B6"/>
    <w:rsid w:val="00EA2C9B"/>
    <w:rsid w:val="00EA2D74"/>
    <w:rsid w:val="00EA3077"/>
    <w:rsid w:val="00EA30EE"/>
    <w:rsid w:val="00EA3174"/>
    <w:rsid w:val="00EA33ED"/>
    <w:rsid w:val="00EA365F"/>
    <w:rsid w:val="00EA3AF1"/>
    <w:rsid w:val="00EA3DBD"/>
    <w:rsid w:val="00EA3DEF"/>
    <w:rsid w:val="00EA4693"/>
    <w:rsid w:val="00EA476A"/>
    <w:rsid w:val="00EA4961"/>
    <w:rsid w:val="00EA4A98"/>
    <w:rsid w:val="00EA4BF0"/>
    <w:rsid w:val="00EA4CC2"/>
    <w:rsid w:val="00EA543C"/>
    <w:rsid w:val="00EA547A"/>
    <w:rsid w:val="00EA5868"/>
    <w:rsid w:val="00EA66A7"/>
    <w:rsid w:val="00EA6762"/>
    <w:rsid w:val="00EA6B30"/>
    <w:rsid w:val="00EA6DBA"/>
    <w:rsid w:val="00EA70B2"/>
    <w:rsid w:val="00EA720F"/>
    <w:rsid w:val="00EA74A9"/>
    <w:rsid w:val="00EA7BE4"/>
    <w:rsid w:val="00EA7C77"/>
    <w:rsid w:val="00EA7D2D"/>
    <w:rsid w:val="00EA7E08"/>
    <w:rsid w:val="00EA7E5D"/>
    <w:rsid w:val="00EA7EFF"/>
    <w:rsid w:val="00EB0122"/>
    <w:rsid w:val="00EB046B"/>
    <w:rsid w:val="00EB060F"/>
    <w:rsid w:val="00EB096B"/>
    <w:rsid w:val="00EB0B0B"/>
    <w:rsid w:val="00EB12CE"/>
    <w:rsid w:val="00EB17A3"/>
    <w:rsid w:val="00EB1FB4"/>
    <w:rsid w:val="00EB29D4"/>
    <w:rsid w:val="00EB2A8F"/>
    <w:rsid w:val="00EB2ADF"/>
    <w:rsid w:val="00EB2B83"/>
    <w:rsid w:val="00EB2E1C"/>
    <w:rsid w:val="00EB2EA9"/>
    <w:rsid w:val="00EB2ED2"/>
    <w:rsid w:val="00EB2F4B"/>
    <w:rsid w:val="00EB3C6A"/>
    <w:rsid w:val="00EB3CCC"/>
    <w:rsid w:val="00EB4363"/>
    <w:rsid w:val="00EB4802"/>
    <w:rsid w:val="00EB4AE0"/>
    <w:rsid w:val="00EB4B44"/>
    <w:rsid w:val="00EB4C67"/>
    <w:rsid w:val="00EB4DA2"/>
    <w:rsid w:val="00EB4E5A"/>
    <w:rsid w:val="00EB5082"/>
    <w:rsid w:val="00EB532D"/>
    <w:rsid w:val="00EB53BF"/>
    <w:rsid w:val="00EB598A"/>
    <w:rsid w:val="00EB5CAB"/>
    <w:rsid w:val="00EB5CD6"/>
    <w:rsid w:val="00EB5DE2"/>
    <w:rsid w:val="00EB6002"/>
    <w:rsid w:val="00EB606B"/>
    <w:rsid w:val="00EB6ACA"/>
    <w:rsid w:val="00EB6D99"/>
    <w:rsid w:val="00EB6FB7"/>
    <w:rsid w:val="00EB7338"/>
    <w:rsid w:val="00EB7454"/>
    <w:rsid w:val="00EB7494"/>
    <w:rsid w:val="00EB7521"/>
    <w:rsid w:val="00EB75B0"/>
    <w:rsid w:val="00EB7666"/>
    <w:rsid w:val="00EB7DED"/>
    <w:rsid w:val="00EC0066"/>
    <w:rsid w:val="00EC0266"/>
    <w:rsid w:val="00EC09C8"/>
    <w:rsid w:val="00EC0B1E"/>
    <w:rsid w:val="00EC0B61"/>
    <w:rsid w:val="00EC0CCD"/>
    <w:rsid w:val="00EC0F93"/>
    <w:rsid w:val="00EC0F99"/>
    <w:rsid w:val="00EC129E"/>
    <w:rsid w:val="00EC1543"/>
    <w:rsid w:val="00EC1A8E"/>
    <w:rsid w:val="00EC2682"/>
    <w:rsid w:val="00EC28C5"/>
    <w:rsid w:val="00EC2995"/>
    <w:rsid w:val="00EC2BF0"/>
    <w:rsid w:val="00EC2C95"/>
    <w:rsid w:val="00EC31BE"/>
    <w:rsid w:val="00EC34EF"/>
    <w:rsid w:val="00EC35CC"/>
    <w:rsid w:val="00EC4100"/>
    <w:rsid w:val="00EC434F"/>
    <w:rsid w:val="00EC4527"/>
    <w:rsid w:val="00EC4928"/>
    <w:rsid w:val="00EC4ABF"/>
    <w:rsid w:val="00EC4AC6"/>
    <w:rsid w:val="00EC4C77"/>
    <w:rsid w:val="00EC4EF1"/>
    <w:rsid w:val="00EC517B"/>
    <w:rsid w:val="00EC5282"/>
    <w:rsid w:val="00EC5C51"/>
    <w:rsid w:val="00EC5D2F"/>
    <w:rsid w:val="00EC6558"/>
    <w:rsid w:val="00EC6609"/>
    <w:rsid w:val="00EC6AA7"/>
    <w:rsid w:val="00EC6B15"/>
    <w:rsid w:val="00EC6C5F"/>
    <w:rsid w:val="00EC6C7A"/>
    <w:rsid w:val="00EC6E58"/>
    <w:rsid w:val="00EC6E76"/>
    <w:rsid w:val="00EC7043"/>
    <w:rsid w:val="00EC70BE"/>
    <w:rsid w:val="00EC7128"/>
    <w:rsid w:val="00EC75BA"/>
    <w:rsid w:val="00EC76B8"/>
    <w:rsid w:val="00EC7716"/>
    <w:rsid w:val="00EC7748"/>
    <w:rsid w:val="00EC792B"/>
    <w:rsid w:val="00EC796E"/>
    <w:rsid w:val="00EC7AC5"/>
    <w:rsid w:val="00EC7CE0"/>
    <w:rsid w:val="00EC7DB2"/>
    <w:rsid w:val="00EC7FC6"/>
    <w:rsid w:val="00ED0013"/>
    <w:rsid w:val="00ED079A"/>
    <w:rsid w:val="00ED0B67"/>
    <w:rsid w:val="00ED0E23"/>
    <w:rsid w:val="00ED0ECE"/>
    <w:rsid w:val="00ED0FB6"/>
    <w:rsid w:val="00ED1007"/>
    <w:rsid w:val="00ED12A8"/>
    <w:rsid w:val="00ED14B7"/>
    <w:rsid w:val="00ED18B9"/>
    <w:rsid w:val="00ED19F9"/>
    <w:rsid w:val="00ED1AD2"/>
    <w:rsid w:val="00ED1E68"/>
    <w:rsid w:val="00ED2382"/>
    <w:rsid w:val="00ED27C6"/>
    <w:rsid w:val="00ED2C7E"/>
    <w:rsid w:val="00ED32BB"/>
    <w:rsid w:val="00ED34B8"/>
    <w:rsid w:val="00ED37E5"/>
    <w:rsid w:val="00ED38D9"/>
    <w:rsid w:val="00ED3B00"/>
    <w:rsid w:val="00ED3BBD"/>
    <w:rsid w:val="00ED456B"/>
    <w:rsid w:val="00ED48E7"/>
    <w:rsid w:val="00ED49B2"/>
    <w:rsid w:val="00ED4D04"/>
    <w:rsid w:val="00ED4F37"/>
    <w:rsid w:val="00ED5205"/>
    <w:rsid w:val="00ED5209"/>
    <w:rsid w:val="00ED57D9"/>
    <w:rsid w:val="00ED60C2"/>
    <w:rsid w:val="00ED61F8"/>
    <w:rsid w:val="00ED6276"/>
    <w:rsid w:val="00ED65D9"/>
    <w:rsid w:val="00ED6929"/>
    <w:rsid w:val="00ED6D93"/>
    <w:rsid w:val="00ED731F"/>
    <w:rsid w:val="00ED73DB"/>
    <w:rsid w:val="00ED746D"/>
    <w:rsid w:val="00ED7917"/>
    <w:rsid w:val="00ED7BD9"/>
    <w:rsid w:val="00EE056A"/>
    <w:rsid w:val="00EE07FA"/>
    <w:rsid w:val="00EE0E35"/>
    <w:rsid w:val="00EE116E"/>
    <w:rsid w:val="00EE11E7"/>
    <w:rsid w:val="00EE1BCD"/>
    <w:rsid w:val="00EE21EE"/>
    <w:rsid w:val="00EE225C"/>
    <w:rsid w:val="00EE28D7"/>
    <w:rsid w:val="00EE2978"/>
    <w:rsid w:val="00EE2ABC"/>
    <w:rsid w:val="00EE2AC8"/>
    <w:rsid w:val="00EE2B52"/>
    <w:rsid w:val="00EE3DCE"/>
    <w:rsid w:val="00EE4487"/>
    <w:rsid w:val="00EE510D"/>
    <w:rsid w:val="00EE528F"/>
    <w:rsid w:val="00EE53FA"/>
    <w:rsid w:val="00EE5472"/>
    <w:rsid w:val="00EE56A5"/>
    <w:rsid w:val="00EE56D2"/>
    <w:rsid w:val="00EE572E"/>
    <w:rsid w:val="00EE585C"/>
    <w:rsid w:val="00EE5866"/>
    <w:rsid w:val="00EE5B33"/>
    <w:rsid w:val="00EE5B63"/>
    <w:rsid w:val="00EE5D9C"/>
    <w:rsid w:val="00EE5F23"/>
    <w:rsid w:val="00EE6111"/>
    <w:rsid w:val="00EE615B"/>
    <w:rsid w:val="00EE6492"/>
    <w:rsid w:val="00EE66C2"/>
    <w:rsid w:val="00EE69C1"/>
    <w:rsid w:val="00EE7208"/>
    <w:rsid w:val="00EE780E"/>
    <w:rsid w:val="00EE7960"/>
    <w:rsid w:val="00EF0213"/>
    <w:rsid w:val="00EF0953"/>
    <w:rsid w:val="00EF0988"/>
    <w:rsid w:val="00EF0D9B"/>
    <w:rsid w:val="00EF13BC"/>
    <w:rsid w:val="00EF1829"/>
    <w:rsid w:val="00EF1922"/>
    <w:rsid w:val="00EF1A7F"/>
    <w:rsid w:val="00EF1FCA"/>
    <w:rsid w:val="00EF21FA"/>
    <w:rsid w:val="00EF30E0"/>
    <w:rsid w:val="00EF3249"/>
    <w:rsid w:val="00EF35AC"/>
    <w:rsid w:val="00EF35E0"/>
    <w:rsid w:val="00EF3790"/>
    <w:rsid w:val="00EF3A15"/>
    <w:rsid w:val="00EF4292"/>
    <w:rsid w:val="00EF43DB"/>
    <w:rsid w:val="00EF4430"/>
    <w:rsid w:val="00EF451E"/>
    <w:rsid w:val="00EF501E"/>
    <w:rsid w:val="00EF5051"/>
    <w:rsid w:val="00EF551D"/>
    <w:rsid w:val="00EF56E6"/>
    <w:rsid w:val="00EF5745"/>
    <w:rsid w:val="00EF58ED"/>
    <w:rsid w:val="00EF5B50"/>
    <w:rsid w:val="00EF5D85"/>
    <w:rsid w:val="00EF60D0"/>
    <w:rsid w:val="00EF6310"/>
    <w:rsid w:val="00EF6527"/>
    <w:rsid w:val="00EF6A12"/>
    <w:rsid w:val="00EF6C41"/>
    <w:rsid w:val="00EF7590"/>
    <w:rsid w:val="00EF760A"/>
    <w:rsid w:val="00EF7A48"/>
    <w:rsid w:val="00F00007"/>
    <w:rsid w:val="00F0004D"/>
    <w:rsid w:val="00F007F2"/>
    <w:rsid w:val="00F00893"/>
    <w:rsid w:val="00F008FD"/>
    <w:rsid w:val="00F010B9"/>
    <w:rsid w:val="00F012A2"/>
    <w:rsid w:val="00F0156E"/>
    <w:rsid w:val="00F017C9"/>
    <w:rsid w:val="00F0189E"/>
    <w:rsid w:val="00F01929"/>
    <w:rsid w:val="00F01CB2"/>
    <w:rsid w:val="00F01D89"/>
    <w:rsid w:val="00F0208E"/>
    <w:rsid w:val="00F02516"/>
    <w:rsid w:val="00F0262E"/>
    <w:rsid w:val="00F02644"/>
    <w:rsid w:val="00F02697"/>
    <w:rsid w:val="00F02A95"/>
    <w:rsid w:val="00F02C0A"/>
    <w:rsid w:val="00F02E46"/>
    <w:rsid w:val="00F02E92"/>
    <w:rsid w:val="00F034DC"/>
    <w:rsid w:val="00F0361D"/>
    <w:rsid w:val="00F03AB6"/>
    <w:rsid w:val="00F03DE2"/>
    <w:rsid w:val="00F04854"/>
    <w:rsid w:val="00F04C05"/>
    <w:rsid w:val="00F04E8E"/>
    <w:rsid w:val="00F04F5E"/>
    <w:rsid w:val="00F061D2"/>
    <w:rsid w:val="00F0634B"/>
    <w:rsid w:val="00F0644B"/>
    <w:rsid w:val="00F064AD"/>
    <w:rsid w:val="00F065FA"/>
    <w:rsid w:val="00F0660F"/>
    <w:rsid w:val="00F06643"/>
    <w:rsid w:val="00F0672F"/>
    <w:rsid w:val="00F068F1"/>
    <w:rsid w:val="00F071D7"/>
    <w:rsid w:val="00F072FC"/>
    <w:rsid w:val="00F07983"/>
    <w:rsid w:val="00F07B32"/>
    <w:rsid w:val="00F07C70"/>
    <w:rsid w:val="00F07EAF"/>
    <w:rsid w:val="00F102AB"/>
    <w:rsid w:val="00F10BAA"/>
    <w:rsid w:val="00F10E6C"/>
    <w:rsid w:val="00F110F9"/>
    <w:rsid w:val="00F1140E"/>
    <w:rsid w:val="00F11427"/>
    <w:rsid w:val="00F116C9"/>
    <w:rsid w:val="00F11894"/>
    <w:rsid w:val="00F11B49"/>
    <w:rsid w:val="00F11DC8"/>
    <w:rsid w:val="00F11E00"/>
    <w:rsid w:val="00F11E75"/>
    <w:rsid w:val="00F11E89"/>
    <w:rsid w:val="00F12457"/>
    <w:rsid w:val="00F125F7"/>
    <w:rsid w:val="00F127C6"/>
    <w:rsid w:val="00F12818"/>
    <w:rsid w:val="00F12C6D"/>
    <w:rsid w:val="00F130B2"/>
    <w:rsid w:val="00F13EBF"/>
    <w:rsid w:val="00F14397"/>
    <w:rsid w:val="00F14ADD"/>
    <w:rsid w:val="00F14F0F"/>
    <w:rsid w:val="00F1510B"/>
    <w:rsid w:val="00F1549E"/>
    <w:rsid w:val="00F15565"/>
    <w:rsid w:val="00F157A3"/>
    <w:rsid w:val="00F157D7"/>
    <w:rsid w:val="00F15A83"/>
    <w:rsid w:val="00F15F22"/>
    <w:rsid w:val="00F16548"/>
    <w:rsid w:val="00F1691F"/>
    <w:rsid w:val="00F16AA3"/>
    <w:rsid w:val="00F16B03"/>
    <w:rsid w:val="00F16BE5"/>
    <w:rsid w:val="00F16E45"/>
    <w:rsid w:val="00F17153"/>
    <w:rsid w:val="00F1726F"/>
    <w:rsid w:val="00F17399"/>
    <w:rsid w:val="00F1750C"/>
    <w:rsid w:val="00F17743"/>
    <w:rsid w:val="00F17799"/>
    <w:rsid w:val="00F17B77"/>
    <w:rsid w:val="00F2026A"/>
    <w:rsid w:val="00F202CE"/>
    <w:rsid w:val="00F20654"/>
    <w:rsid w:val="00F207D1"/>
    <w:rsid w:val="00F20B1A"/>
    <w:rsid w:val="00F212A6"/>
    <w:rsid w:val="00F2273F"/>
    <w:rsid w:val="00F228FA"/>
    <w:rsid w:val="00F22948"/>
    <w:rsid w:val="00F22BE4"/>
    <w:rsid w:val="00F230E9"/>
    <w:rsid w:val="00F2315A"/>
    <w:rsid w:val="00F234B5"/>
    <w:rsid w:val="00F2363F"/>
    <w:rsid w:val="00F23CE9"/>
    <w:rsid w:val="00F23E06"/>
    <w:rsid w:val="00F243C6"/>
    <w:rsid w:val="00F247E9"/>
    <w:rsid w:val="00F25493"/>
    <w:rsid w:val="00F258AC"/>
    <w:rsid w:val="00F2598E"/>
    <w:rsid w:val="00F259B9"/>
    <w:rsid w:val="00F26053"/>
    <w:rsid w:val="00F26094"/>
    <w:rsid w:val="00F2618B"/>
    <w:rsid w:val="00F26223"/>
    <w:rsid w:val="00F26318"/>
    <w:rsid w:val="00F26507"/>
    <w:rsid w:val="00F2721A"/>
    <w:rsid w:val="00F27282"/>
    <w:rsid w:val="00F2740A"/>
    <w:rsid w:val="00F2746B"/>
    <w:rsid w:val="00F27F4C"/>
    <w:rsid w:val="00F27FF2"/>
    <w:rsid w:val="00F302C2"/>
    <w:rsid w:val="00F30643"/>
    <w:rsid w:val="00F30A63"/>
    <w:rsid w:val="00F30C75"/>
    <w:rsid w:val="00F312C8"/>
    <w:rsid w:val="00F314CD"/>
    <w:rsid w:val="00F31A0A"/>
    <w:rsid w:val="00F32330"/>
    <w:rsid w:val="00F32347"/>
    <w:rsid w:val="00F326A1"/>
    <w:rsid w:val="00F32836"/>
    <w:rsid w:val="00F32AB8"/>
    <w:rsid w:val="00F3305C"/>
    <w:rsid w:val="00F331B8"/>
    <w:rsid w:val="00F33723"/>
    <w:rsid w:val="00F33CF1"/>
    <w:rsid w:val="00F34129"/>
    <w:rsid w:val="00F3448C"/>
    <w:rsid w:val="00F3475A"/>
    <w:rsid w:val="00F349FE"/>
    <w:rsid w:val="00F34C57"/>
    <w:rsid w:val="00F34E76"/>
    <w:rsid w:val="00F35057"/>
    <w:rsid w:val="00F3506B"/>
    <w:rsid w:val="00F35259"/>
    <w:rsid w:val="00F352BD"/>
    <w:rsid w:val="00F3547B"/>
    <w:rsid w:val="00F355CB"/>
    <w:rsid w:val="00F357B3"/>
    <w:rsid w:val="00F3640B"/>
    <w:rsid w:val="00F36419"/>
    <w:rsid w:val="00F367C1"/>
    <w:rsid w:val="00F36951"/>
    <w:rsid w:val="00F37102"/>
    <w:rsid w:val="00F37BA4"/>
    <w:rsid w:val="00F37E60"/>
    <w:rsid w:val="00F401B0"/>
    <w:rsid w:val="00F40383"/>
    <w:rsid w:val="00F40792"/>
    <w:rsid w:val="00F407D5"/>
    <w:rsid w:val="00F40C2E"/>
    <w:rsid w:val="00F413F2"/>
    <w:rsid w:val="00F41794"/>
    <w:rsid w:val="00F419C3"/>
    <w:rsid w:val="00F4220B"/>
    <w:rsid w:val="00F42485"/>
    <w:rsid w:val="00F4277C"/>
    <w:rsid w:val="00F42AE4"/>
    <w:rsid w:val="00F42BB4"/>
    <w:rsid w:val="00F42D4A"/>
    <w:rsid w:val="00F432C9"/>
    <w:rsid w:val="00F43334"/>
    <w:rsid w:val="00F4336A"/>
    <w:rsid w:val="00F433C1"/>
    <w:rsid w:val="00F434A6"/>
    <w:rsid w:val="00F439CE"/>
    <w:rsid w:val="00F43EDF"/>
    <w:rsid w:val="00F44026"/>
    <w:rsid w:val="00F442FC"/>
    <w:rsid w:val="00F44725"/>
    <w:rsid w:val="00F4480B"/>
    <w:rsid w:val="00F448E1"/>
    <w:rsid w:val="00F449F1"/>
    <w:rsid w:val="00F44CBC"/>
    <w:rsid w:val="00F44EEE"/>
    <w:rsid w:val="00F45182"/>
    <w:rsid w:val="00F45532"/>
    <w:rsid w:val="00F456A6"/>
    <w:rsid w:val="00F45AE0"/>
    <w:rsid w:val="00F45D3D"/>
    <w:rsid w:val="00F45DCA"/>
    <w:rsid w:val="00F4659F"/>
    <w:rsid w:val="00F46733"/>
    <w:rsid w:val="00F467D8"/>
    <w:rsid w:val="00F469C8"/>
    <w:rsid w:val="00F46A0A"/>
    <w:rsid w:val="00F47096"/>
    <w:rsid w:val="00F472D2"/>
    <w:rsid w:val="00F47DF1"/>
    <w:rsid w:val="00F50404"/>
    <w:rsid w:val="00F50589"/>
    <w:rsid w:val="00F50624"/>
    <w:rsid w:val="00F5070A"/>
    <w:rsid w:val="00F50BB1"/>
    <w:rsid w:val="00F50CE1"/>
    <w:rsid w:val="00F51000"/>
    <w:rsid w:val="00F518BD"/>
    <w:rsid w:val="00F5222D"/>
    <w:rsid w:val="00F5227F"/>
    <w:rsid w:val="00F52313"/>
    <w:rsid w:val="00F5281F"/>
    <w:rsid w:val="00F52BA8"/>
    <w:rsid w:val="00F52D15"/>
    <w:rsid w:val="00F530AB"/>
    <w:rsid w:val="00F533B4"/>
    <w:rsid w:val="00F537B0"/>
    <w:rsid w:val="00F53873"/>
    <w:rsid w:val="00F54078"/>
    <w:rsid w:val="00F54164"/>
    <w:rsid w:val="00F541B7"/>
    <w:rsid w:val="00F543C2"/>
    <w:rsid w:val="00F54410"/>
    <w:rsid w:val="00F5490D"/>
    <w:rsid w:val="00F54CC3"/>
    <w:rsid w:val="00F54CEA"/>
    <w:rsid w:val="00F54F82"/>
    <w:rsid w:val="00F55096"/>
    <w:rsid w:val="00F552EC"/>
    <w:rsid w:val="00F554F5"/>
    <w:rsid w:val="00F55E97"/>
    <w:rsid w:val="00F56426"/>
    <w:rsid w:val="00F5644C"/>
    <w:rsid w:val="00F56812"/>
    <w:rsid w:val="00F56A71"/>
    <w:rsid w:val="00F56BAE"/>
    <w:rsid w:val="00F56C3E"/>
    <w:rsid w:val="00F571B8"/>
    <w:rsid w:val="00F5762B"/>
    <w:rsid w:val="00F57929"/>
    <w:rsid w:val="00F57F0B"/>
    <w:rsid w:val="00F607FA"/>
    <w:rsid w:val="00F60807"/>
    <w:rsid w:val="00F60989"/>
    <w:rsid w:val="00F60B1C"/>
    <w:rsid w:val="00F60CDA"/>
    <w:rsid w:val="00F60EC1"/>
    <w:rsid w:val="00F60FC8"/>
    <w:rsid w:val="00F610CB"/>
    <w:rsid w:val="00F619B0"/>
    <w:rsid w:val="00F62052"/>
    <w:rsid w:val="00F62102"/>
    <w:rsid w:val="00F625EE"/>
    <w:rsid w:val="00F627C7"/>
    <w:rsid w:val="00F62985"/>
    <w:rsid w:val="00F62A1D"/>
    <w:rsid w:val="00F62C86"/>
    <w:rsid w:val="00F62F66"/>
    <w:rsid w:val="00F630A3"/>
    <w:rsid w:val="00F634BE"/>
    <w:rsid w:val="00F6362E"/>
    <w:rsid w:val="00F6396F"/>
    <w:rsid w:val="00F639C1"/>
    <w:rsid w:val="00F63BCF"/>
    <w:rsid w:val="00F63F9A"/>
    <w:rsid w:val="00F651C4"/>
    <w:rsid w:val="00F651E3"/>
    <w:rsid w:val="00F655CE"/>
    <w:rsid w:val="00F65A0E"/>
    <w:rsid w:val="00F66047"/>
    <w:rsid w:val="00F66161"/>
    <w:rsid w:val="00F66233"/>
    <w:rsid w:val="00F6636C"/>
    <w:rsid w:val="00F663A7"/>
    <w:rsid w:val="00F6670E"/>
    <w:rsid w:val="00F66D2E"/>
    <w:rsid w:val="00F670E4"/>
    <w:rsid w:val="00F677DB"/>
    <w:rsid w:val="00F67BDE"/>
    <w:rsid w:val="00F67D6E"/>
    <w:rsid w:val="00F67DBC"/>
    <w:rsid w:val="00F67EFE"/>
    <w:rsid w:val="00F70152"/>
    <w:rsid w:val="00F7015C"/>
    <w:rsid w:val="00F70204"/>
    <w:rsid w:val="00F703FA"/>
    <w:rsid w:val="00F70650"/>
    <w:rsid w:val="00F706F5"/>
    <w:rsid w:val="00F70B11"/>
    <w:rsid w:val="00F70D4A"/>
    <w:rsid w:val="00F70F1B"/>
    <w:rsid w:val="00F71365"/>
    <w:rsid w:val="00F713CA"/>
    <w:rsid w:val="00F714CC"/>
    <w:rsid w:val="00F719E3"/>
    <w:rsid w:val="00F71E3E"/>
    <w:rsid w:val="00F71EC0"/>
    <w:rsid w:val="00F720C2"/>
    <w:rsid w:val="00F726A3"/>
    <w:rsid w:val="00F72821"/>
    <w:rsid w:val="00F72D93"/>
    <w:rsid w:val="00F72E31"/>
    <w:rsid w:val="00F72E90"/>
    <w:rsid w:val="00F72F12"/>
    <w:rsid w:val="00F72FB4"/>
    <w:rsid w:val="00F735C6"/>
    <w:rsid w:val="00F73672"/>
    <w:rsid w:val="00F738B7"/>
    <w:rsid w:val="00F73A85"/>
    <w:rsid w:val="00F73DF0"/>
    <w:rsid w:val="00F742F9"/>
    <w:rsid w:val="00F74735"/>
    <w:rsid w:val="00F7497A"/>
    <w:rsid w:val="00F749CA"/>
    <w:rsid w:val="00F74E19"/>
    <w:rsid w:val="00F74E6B"/>
    <w:rsid w:val="00F75062"/>
    <w:rsid w:val="00F75113"/>
    <w:rsid w:val="00F7526D"/>
    <w:rsid w:val="00F753FB"/>
    <w:rsid w:val="00F75624"/>
    <w:rsid w:val="00F7569B"/>
    <w:rsid w:val="00F759E3"/>
    <w:rsid w:val="00F759F2"/>
    <w:rsid w:val="00F75F61"/>
    <w:rsid w:val="00F7610B"/>
    <w:rsid w:val="00F763DF"/>
    <w:rsid w:val="00F76783"/>
    <w:rsid w:val="00F76BAF"/>
    <w:rsid w:val="00F76C9B"/>
    <w:rsid w:val="00F76CCF"/>
    <w:rsid w:val="00F76F8F"/>
    <w:rsid w:val="00F770F3"/>
    <w:rsid w:val="00F7763E"/>
    <w:rsid w:val="00F77795"/>
    <w:rsid w:val="00F77965"/>
    <w:rsid w:val="00F77BD6"/>
    <w:rsid w:val="00F77DB0"/>
    <w:rsid w:val="00F77E7B"/>
    <w:rsid w:val="00F77F81"/>
    <w:rsid w:val="00F77FBD"/>
    <w:rsid w:val="00F803E9"/>
    <w:rsid w:val="00F80486"/>
    <w:rsid w:val="00F804BB"/>
    <w:rsid w:val="00F80ABC"/>
    <w:rsid w:val="00F80EB0"/>
    <w:rsid w:val="00F810B2"/>
    <w:rsid w:val="00F817BC"/>
    <w:rsid w:val="00F818AC"/>
    <w:rsid w:val="00F82041"/>
    <w:rsid w:val="00F82599"/>
    <w:rsid w:val="00F82688"/>
    <w:rsid w:val="00F829BC"/>
    <w:rsid w:val="00F82DCC"/>
    <w:rsid w:val="00F8321D"/>
    <w:rsid w:val="00F8351D"/>
    <w:rsid w:val="00F838D9"/>
    <w:rsid w:val="00F83CBD"/>
    <w:rsid w:val="00F83FBF"/>
    <w:rsid w:val="00F84185"/>
    <w:rsid w:val="00F84432"/>
    <w:rsid w:val="00F84754"/>
    <w:rsid w:val="00F84758"/>
    <w:rsid w:val="00F84AD3"/>
    <w:rsid w:val="00F84E0A"/>
    <w:rsid w:val="00F84EF6"/>
    <w:rsid w:val="00F851C8"/>
    <w:rsid w:val="00F85561"/>
    <w:rsid w:val="00F8557C"/>
    <w:rsid w:val="00F858AC"/>
    <w:rsid w:val="00F862BB"/>
    <w:rsid w:val="00F862FF"/>
    <w:rsid w:val="00F86591"/>
    <w:rsid w:val="00F86733"/>
    <w:rsid w:val="00F86807"/>
    <w:rsid w:val="00F86BEE"/>
    <w:rsid w:val="00F86DC1"/>
    <w:rsid w:val="00F907B5"/>
    <w:rsid w:val="00F90DF1"/>
    <w:rsid w:val="00F90E60"/>
    <w:rsid w:val="00F90FAA"/>
    <w:rsid w:val="00F912F2"/>
    <w:rsid w:val="00F914CA"/>
    <w:rsid w:val="00F9155C"/>
    <w:rsid w:val="00F915E8"/>
    <w:rsid w:val="00F91E74"/>
    <w:rsid w:val="00F9206E"/>
    <w:rsid w:val="00F92327"/>
    <w:rsid w:val="00F92499"/>
    <w:rsid w:val="00F924C8"/>
    <w:rsid w:val="00F928A1"/>
    <w:rsid w:val="00F92E57"/>
    <w:rsid w:val="00F92F11"/>
    <w:rsid w:val="00F9316E"/>
    <w:rsid w:val="00F93349"/>
    <w:rsid w:val="00F93CAA"/>
    <w:rsid w:val="00F94221"/>
    <w:rsid w:val="00F94395"/>
    <w:rsid w:val="00F94485"/>
    <w:rsid w:val="00F94493"/>
    <w:rsid w:val="00F94539"/>
    <w:rsid w:val="00F94BFE"/>
    <w:rsid w:val="00F94FBA"/>
    <w:rsid w:val="00F951E0"/>
    <w:rsid w:val="00F9556C"/>
    <w:rsid w:val="00F95873"/>
    <w:rsid w:val="00F9598A"/>
    <w:rsid w:val="00F970DE"/>
    <w:rsid w:val="00F970EC"/>
    <w:rsid w:val="00F97125"/>
    <w:rsid w:val="00F971AF"/>
    <w:rsid w:val="00F97615"/>
    <w:rsid w:val="00F97B11"/>
    <w:rsid w:val="00FA0085"/>
    <w:rsid w:val="00FA02F7"/>
    <w:rsid w:val="00FA066B"/>
    <w:rsid w:val="00FA0864"/>
    <w:rsid w:val="00FA0BA5"/>
    <w:rsid w:val="00FA0FA8"/>
    <w:rsid w:val="00FA1125"/>
    <w:rsid w:val="00FA16DE"/>
    <w:rsid w:val="00FA16F2"/>
    <w:rsid w:val="00FA1937"/>
    <w:rsid w:val="00FA1A90"/>
    <w:rsid w:val="00FA2A41"/>
    <w:rsid w:val="00FA2A58"/>
    <w:rsid w:val="00FA2B42"/>
    <w:rsid w:val="00FA2C3F"/>
    <w:rsid w:val="00FA2E59"/>
    <w:rsid w:val="00FA321C"/>
    <w:rsid w:val="00FA362F"/>
    <w:rsid w:val="00FA3648"/>
    <w:rsid w:val="00FA3711"/>
    <w:rsid w:val="00FA407B"/>
    <w:rsid w:val="00FA41F9"/>
    <w:rsid w:val="00FA467A"/>
    <w:rsid w:val="00FA4713"/>
    <w:rsid w:val="00FA4E89"/>
    <w:rsid w:val="00FA5017"/>
    <w:rsid w:val="00FA527B"/>
    <w:rsid w:val="00FA571A"/>
    <w:rsid w:val="00FA5F3D"/>
    <w:rsid w:val="00FA6729"/>
    <w:rsid w:val="00FA682A"/>
    <w:rsid w:val="00FA6851"/>
    <w:rsid w:val="00FA6A25"/>
    <w:rsid w:val="00FA6A3D"/>
    <w:rsid w:val="00FA6F54"/>
    <w:rsid w:val="00FA71A4"/>
    <w:rsid w:val="00FA75A3"/>
    <w:rsid w:val="00FA75B7"/>
    <w:rsid w:val="00FA7A81"/>
    <w:rsid w:val="00FA7AFF"/>
    <w:rsid w:val="00FA7ED0"/>
    <w:rsid w:val="00FB00E8"/>
    <w:rsid w:val="00FB0366"/>
    <w:rsid w:val="00FB0D56"/>
    <w:rsid w:val="00FB0F2A"/>
    <w:rsid w:val="00FB16A5"/>
    <w:rsid w:val="00FB17A5"/>
    <w:rsid w:val="00FB17EE"/>
    <w:rsid w:val="00FB1862"/>
    <w:rsid w:val="00FB2012"/>
    <w:rsid w:val="00FB20A2"/>
    <w:rsid w:val="00FB2672"/>
    <w:rsid w:val="00FB273A"/>
    <w:rsid w:val="00FB2EBE"/>
    <w:rsid w:val="00FB31A0"/>
    <w:rsid w:val="00FB3310"/>
    <w:rsid w:val="00FB3672"/>
    <w:rsid w:val="00FB368E"/>
    <w:rsid w:val="00FB3895"/>
    <w:rsid w:val="00FB39B6"/>
    <w:rsid w:val="00FB3AD2"/>
    <w:rsid w:val="00FB3DA3"/>
    <w:rsid w:val="00FB405A"/>
    <w:rsid w:val="00FB43A2"/>
    <w:rsid w:val="00FB4435"/>
    <w:rsid w:val="00FB4700"/>
    <w:rsid w:val="00FB473B"/>
    <w:rsid w:val="00FB4881"/>
    <w:rsid w:val="00FB4922"/>
    <w:rsid w:val="00FB4C75"/>
    <w:rsid w:val="00FB4D63"/>
    <w:rsid w:val="00FB4FED"/>
    <w:rsid w:val="00FB504B"/>
    <w:rsid w:val="00FB529F"/>
    <w:rsid w:val="00FB52F2"/>
    <w:rsid w:val="00FB59C7"/>
    <w:rsid w:val="00FB5E61"/>
    <w:rsid w:val="00FB608D"/>
    <w:rsid w:val="00FB6BC1"/>
    <w:rsid w:val="00FB6BC7"/>
    <w:rsid w:val="00FB6CC0"/>
    <w:rsid w:val="00FB6CF2"/>
    <w:rsid w:val="00FB6D20"/>
    <w:rsid w:val="00FC029D"/>
    <w:rsid w:val="00FC04C0"/>
    <w:rsid w:val="00FC08BC"/>
    <w:rsid w:val="00FC0E38"/>
    <w:rsid w:val="00FC0EBF"/>
    <w:rsid w:val="00FC0FF1"/>
    <w:rsid w:val="00FC0FF9"/>
    <w:rsid w:val="00FC1180"/>
    <w:rsid w:val="00FC1251"/>
    <w:rsid w:val="00FC1383"/>
    <w:rsid w:val="00FC145C"/>
    <w:rsid w:val="00FC152F"/>
    <w:rsid w:val="00FC1563"/>
    <w:rsid w:val="00FC1D9A"/>
    <w:rsid w:val="00FC2073"/>
    <w:rsid w:val="00FC293A"/>
    <w:rsid w:val="00FC2EE1"/>
    <w:rsid w:val="00FC3124"/>
    <w:rsid w:val="00FC3217"/>
    <w:rsid w:val="00FC34CC"/>
    <w:rsid w:val="00FC3742"/>
    <w:rsid w:val="00FC3B7A"/>
    <w:rsid w:val="00FC409C"/>
    <w:rsid w:val="00FC4355"/>
    <w:rsid w:val="00FC450F"/>
    <w:rsid w:val="00FC495C"/>
    <w:rsid w:val="00FC49B7"/>
    <w:rsid w:val="00FC4C2B"/>
    <w:rsid w:val="00FC4EBB"/>
    <w:rsid w:val="00FC5005"/>
    <w:rsid w:val="00FC550D"/>
    <w:rsid w:val="00FC5891"/>
    <w:rsid w:val="00FC5BD9"/>
    <w:rsid w:val="00FC5CD1"/>
    <w:rsid w:val="00FC5E56"/>
    <w:rsid w:val="00FC610A"/>
    <w:rsid w:val="00FC6446"/>
    <w:rsid w:val="00FC6803"/>
    <w:rsid w:val="00FC6A21"/>
    <w:rsid w:val="00FC6B1C"/>
    <w:rsid w:val="00FC6DFD"/>
    <w:rsid w:val="00FC71A3"/>
    <w:rsid w:val="00FC780F"/>
    <w:rsid w:val="00FC797F"/>
    <w:rsid w:val="00FC7BB6"/>
    <w:rsid w:val="00FD0145"/>
    <w:rsid w:val="00FD045A"/>
    <w:rsid w:val="00FD06A4"/>
    <w:rsid w:val="00FD0742"/>
    <w:rsid w:val="00FD076A"/>
    <w:rsid w:val="00FD07ED"/>
    <w:rsid w:val="00FD0958"/>
    <w:rsid w:val="00FD0962"/>
    <w:rsid w:val="00FD0DDD"/>
    <w:rsid w:val="00FD1042"/>
    <w:rsid w:val="00FD10B6"/>
    <w:rsid w:val="00FD1206"/>
    <w:rsid w:val="00FD1601"/>
    <w:rsid w:val="00FD18F7"/>
    <w:rsid w:val="00FD1D01"/>
    <w:rsid w:val="00FD1F06"/>
    <w:rsid w:val="00FD23B4"/>
    <w:rsid w:val="00FD2E5B"/>
    <w:rsid w:val="00FD3172"/>
    <w:rsid w:val="00FD3264"/>
    <w:rsid w:val="00FD3671"/>
    <w:rsid w:val="00FD3B01"/>
    <w:rsid w:val="00FD3C7A"/>
    <w:rsid w:val="00FD3CF8"/>
    <w:rsid w:val="00FD3F0F"/>
    <w:rsid w:val="00FD4901"/>
    <w:rsid w:val="00FD4C0D"/>
    <w:rsid w:val="00FD4C23"/>
    <w:rsid w:val="00FD4D36"/>
    <w:rsid w:val="00FD5097"/>
    <w:rsid w:val="00FD51B5"/>
    <w:rsid w:val="00FD58B8"/>
    <w:rsid w:val="00FD5B68"/>
    <w:rsid w:val="00FD6045"/>
    <w:rsid w:val="00FD6222"/>
    <w:rsid w:val="00FD6A4E"/>
    <w:rsid w:val="00FD6F3C"/>
    <w:rsid w:val="00FD705E"/>
    <w:rsid w:val="00FD71E9"/>
    <w:rsid w:val="00FD73B9"/>
    <w:rsid w:val="00FD776D"/>
    <w:rsid w:val="00FD77EB"/>
    <w:rsid w:val="00FD7958"/>
    <w:rsid w:val="00FD79CC"/>
    <w:rsid w:val="00FE02AA"/>
    <w:rsid w:val="00FE03C2"/>
    <w:rsid w:val="00FE05CB"/>
    <w:rsid w:val="00FE0853"/>
    <w:rsid w:val="00FE1235"/>
    <w:rsid w:val="00FE155A"/>
    <w:rsid w:val="00FE1780"/>
    <w:rsid w:val="00FE1A7C"/>
    <w:rsid w:val="00FE1B9D"/>
    <w:rsid w:val="00FE1BA5"/>
    <w:rsid w:val="00FE1E6B"/>
    <w:rsid w:val="00FE221F"/>
    <w:rsid w:val="00FE287B"/>
    <w:rsid w:val="00FE28EE"/>
    <w:rsid w:val="00FE31BA"/>
    <w:rsid w:val="00FE322A"/>
    <w:rsid w:val="00FE352D"/>
    <w:rsid w:val="00FE3AFB"/>
    <w:rsid w:val="00FE42CF"/>
    <w:rsid w:val="00FE4396"/>
    <w:rsid w:val="00FE4896"/>
    <w:rsid w:val="00FE4CBC"/>
    <w:rsid w:val="00FE4CEC"/>
    <w:rsid w:val="00FE4DD1"/>
    <w:rsid w:val="00FE558D"/>
    <w:rsid w:val="00FE55EA"/>
    <w:rsid w:val="00FE5F0C"/>
    <w:rsid w:val="00FE645D"/>
    <w:rsid w:val="00FE6A3B"/>
    <w:rsid w:val="00FE6E93"/>
    <w:rsid w:val="00FE70D9"/>
    <w:rsid w:val="00FE7649"/>
    <w:rsid w:val="00FE76A5"/>
    <w:rsid w:val="00FE7726"/>
    <w:rsid w:val="00FE79B6"/>
    <w:rsid w:val="00FE7B20"/>
    <w:rsid w:val="00FE7E76"/>
    <w:rsid w:val="00FE7F79"/>
    <w:rsid w:val="00FF03AB"/>
    <w:rsid w:val="00FF0562"/>
    <w:rsid w:val="00FF059A"/>
    <w:rsid w:val="00FF097D"/>
    <w:rsid w:val="00FF0A02"/>
    <w:rsid w:val="00FF0ADB"/>
    <w:rsid w:val="00FF0BBC"/>
    <w:rsid w:val="00FF0BBF"/>
    <w:rsid w:val="00FF0C12"/>
    <w:rsid w:val="00FF0DE2"/>
    <w:rsid w:val="00FF0DE4"/>
    <w:rsid w:val="00FF1035"/>
    <w:rsid w:val="00FF11EE"/>
    <w:rsid w:val="00FF1204"/>
    <w:rsid w:val="00FF17B1"/>
    <w:rsid w:val="00FF1FD9"/>
    <w:rsid w:val="00FF20A3"/>
    <w:rsid w:val="00FF2259"/>
    <w:rsid w:val="00FF2BF8"/>
    <w:rsid w:val="00FF2D00"/>
    <w:rsid w:val="00FF2DB9"/>
    <w:rsid w:val="00FF2F20"/>
    <w:rsid w:val="00FF2F44"/>
    <w:rsid w:val="00FF304C"/>
    <w:rsid w:val="00FF31FC"/>
    <w:rsid w:val="00FF33DA"/>
    <w:rsid w:val="00FF34A8"/>
    <w:rsid w:val="00FF3B2F"/>
    <w:rsid w:val="00FF3BBC"/>
    <w:rsid w:val="00FF3EA9"/>
    <w:rsid w:val="00FF4123"/>
    <w:rsid w:val="00FF438C"/>
    <w:rsid w:val="00FF4599"/>
    <w:rsid w:val="00FF4709"/>
    <w:rsid w:val="00FF4756"/>
    <w:rsid w:val="00FF47D8"/>
    <w:rsid w:val="00FF487C"/>
    <w:rsid w:val="00FF4BEC"/>
    <w:rsid w:val="00FF4C6A"/>
    <w:rsid w:val="00FF4F99"/>
    <w:rsid w:val="00FF5136"/>
    <w:rsid w:val="00FF53D2"/>
    <w:rsid w:val="00FF5622"/>
    <w:rsid w:val="00FF5B18"/>
    <w:rsid w:val="00FF5CC3"/>
    <w:rsid w:val="00FF637C"/>
    <w:rsid w:val="00FF66CC"/>
    <w:rsid w:val="00FF6A42"/>
    <w:rsid w:val="00FF6AA6"/>
    <w:rsid w:val="00FF6EF9"/>
    <w:rsid w:val="00FF7893"/>
    <w:rsid w:val="00FF7925"/>
    <w:rsid w:val="00FF7D34"/>
    <w:rsid w:val="042EAE9C"/>
    <w:rsid w:val="043DA164"/>
    <w:rsid w:val="0447F760"/>
    <w:rsid w:val="0B6549DC"/>
    <w:rsid w:val="10970064"/>
    <w:rsid w:val="1333584D"/>
    <w:rsid w:val="163AB8B2"/>
    <w:rsid w:val="176FB57D"/>
    <w:rsid w:val="1B3F4A74"/>
    <w:rsid w:val="1B869ED4"/>
    <w:rsid w:val="1BD88CB1"/>
    <w:rsid w:val="1BE39363"/>
    <w:rsid w:val="1CC825AF"/>
    <w:rsid w:val="1EA63FAE"/>
    <w:rsid w:val="203BDF62"/>
    <w:rsid w:val="207D897D"/>
    <w:rsid w:val="2093804C"/>
    <w:rsid w:val="2291142B"/>
    <w:rsid w:val="25153DD4"/>
    <w:rsid w:val="255E6995"/>
    <w:rsid w:val="27083F14"/>
    <w:rsid w:val="28E2CF99"/>
    <w:rsid w:val="29ACA0CB"/>
    <w:rsid w:val="29F45AC7"/>
    <w:rsid w:val="2A87451C"/>
    <w:rsid w:val="2C502078"/>
    <w:rsid w:val="2D47A11B"/>
    <w:rsid w:val="2DD06CBC"/>
    <w:rsid w:val="2EF4C331"/>
    <w:rsid w:val="2F5FA022"/>
    <w:rsid w:val="31AFBD4C"/>
    <w:rsid w:val="35D8DB1E"/>
    <w:rsid w:val="3887197A"/>
    <w:rsid w:val="39AA9079"/>
    <w:rsid w:val="3AA2B3C6"/>
    <w:rsid w:val="3E91BEA7"/>
    <w:rsid w:val="40B3576B"/>
    <w:rsid w:val="437F55DB"/>
    <w:rsid w:val="43B3EA7C"/>
    <w:rsid w:val="47EA88FE"/>
    <w:rsid w:val="51CD5D50"/>
    <w:rsid w:val="527482AF"/>
    <w:rsid w:val="5997181A"/>
    <w:rsid w:val="59C21105"/>
    <w:rsid w:val="5B83E8AE"/>
    <w:rsid w:val="5E7D8D04"/>
    <w:rsid w:val="60A05D1C"/>
    <w:rsid w:val="613A0C12"/>
    <w:rsid w:val="61864E6F"/>
    <w:rsid w:val="63D3D5EE"/>
    <w:rsid w:val="63D845F8"/>
    <w:rsid w:val="65EA3F86"/>
    <w:rsid w:val="69FB4936"/>
    <w:rsid w:val="6AF02DC7"/>
    <w:rsid w:val="6D2D415F"/>
    <w:rsid w:val="6F5672FD"/>
    <w:rsid w:val="6FC6717B"/>
    <w:rsid w:val="70B9B321"/>
    <w:rsid w:val="73C091AA"/>
    <w:rsid w:val="76CC6FDA"/>
    <w:rsid w:val="7710508F"/>
    <w:rsid w:val="7A6705D2"/>
    <w:rsid w:val="7F7E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4F0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rmal Table" w:semiHidden="0" w:unhideWhenUsed="0"/>
    <w:lsdException w:name="No List" w:uiPriority="99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6C30"/>
    <w:pPr>
      <w:spacing w:after="120"/>
      <w:jc w:val="both"/>
    </w:pPr>
    <w:rPr>
      <w:sz w:val="26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b/>
      <w:kern w:val="28"/>
      <w:sz w:val="30"/>
    </w:rPr>
  </w:style>
  <w:style w:type="paragraph" w:styleId="Cmsor2">
    <w:name w:val="heading 2"/>
    <w:basedOn w:val="Norml"/>
    <w:next w:val="Norml"/>
    <w:link w:val="Cmsor2Char"/>
    <w:qFormat/>
    <w:rsid w:val="000961B9"/>
    <w:pPr>
      <w:keepNext/>
      <w:spacing w:before="240" w:after="60"/>
      <w:jc w:val="center"/>
      <w:outlineLvl w:val="1"/>
    </w:pPr>
    <w:rPr>
      <w:b/>
      <w:iCs/>
      <w:caps/>
    </w:rPr>
  </w:style>
  <w:style w:type="paragraph" w:styleId="Cmsor3">
    <w:name w:val="heading 3"/>
    <w:basedOn w:val="Norml"/>
    <w:next w:val="Norml"/>
    <w:qFormat/>
    <w:pPr>
      <w:keepNext/>
      <w:spacing w:before="240" w:after="60"/>
      <w:jc w:val="center"/>
      <w:outlineLvl w:val="2"/>
    </w:pPr>
    <w:rPr>
      <w:b/>
      <w:bCs/>
      <w:smallCaps/>
      <w:sz w:val="28"/>
    </w:rPr>
  </w:style>
  <w:style w:type="paragraph" w:styleId="Cmsor4">
    <w:name w:val="heading 4"/>
    <w:basedOn w:val="Norml"/>
    <w:next w:val="Norml"/>
    <w:link w:val="Cmsor4Char"/>
    <w:qFormat/>
    <w:pPr>
      <w:keepNext/>
      <w:ind w:left="425" w:hanging="425"/>
      <w:outlineLvl w:val="3"/>
    </w:pPr>
    <w:rPr>
      <w:b/>
    </w:rPr>
  </w:style>
  <w:style w:type="paragraph" w:styleId="Cmsor5">
    <w:name w:val="heading 5"/>
    <w:basedOn w:val="Norml"/>
    <w:next w:val="Norml"/>
    <w:qFormat/>
    <w:pPr>
      <w:keepNext/>
      <w:jc w:val="left"/>
      <w:outlineLvl w:val="4"/>
    </w:pPr>
    <w:rPr>
      <w:b/>
    </w:rPr>
  </w:style>
  <w:style w:type="paragraph" w:styleId="Cmsor6">
    <w:name w:val="heading 6"/>
    <w:basedOn w:val="Norml"/>
    <w:next w:val="Norml"/>
    <w:qFormat/>
    <w:pPr>
      <w:keepNext/>
      <w:ind w:left="567" w:right="-1" w:hanging="567"/>
      <w:outlineLvl w:val="5"/>
    </w:pPr>
    <w:rPr>
      <w:b/>
    </w:rPr>
  </w:style>
  <w:style w:type="paragraph" w:styleId="Cmsor7">
    <w:name w:val="heading 7"/>
    <w:basedOn w:val="Norml"/>
    <w:next w:val="Norml"/>
    <w:qFormat/>
    <w:pPr>
      <w:keepNext/>
      <w:ind w:left="567"/>
      <w:outlineLvl w:val="6"/>
    </w:pPr>
    <w:rPr>
      <w:b/>
    </w:rPr>
  </w:style>
  <w:style w:type="paragraph" w:styleId="Cmsor8">
    <w:name w:val="heading 8"/>
    <w:basedOn w:val="Norml"/>
    <w:next w:val="Norml"/>
    <w:qFormat/>
    <w:pPr>
      <w:keepNext/>
      <w:outlineLvl w:val="7"/>
    </w:pPr>
    <w:rPr>
      <w:b/>
      <w:color w:val="000000"/>
    </w:rPr>
  </w:style>
  <w:style w:type="paragraph" w:styleId="Cmsor9">
    <w:name w:val="heading 9"/>
    <w:basedOn w:val="Norml"/>
    <w:next w:val="Norml"/>
    <w:qFormat/>
    <w:pPr>
      <w:keepNext/>
      <w:tabs>
        <w:tab w:val="left" w:pos="4253"/>
      </w:tabs>
      <w:outlineLvl w:val="8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1">
    <w:name w:val="cim 1"/>
    <w:basedOn w:val="Cmsor1"/>
    <w:pPr>
      <w:outlineLvl w:val="9"/>
    </w:p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</w:style>
  <w:style w:type="paragraph" w:styleId="llb">
    <w:name w:val="footer"/>
    <w:basedOn w:val="Norml"/>
    <w:link w:val="llbChar"/>
    <w:uiPriority w:val="99"/>
    <w:pPr>
      <w:tabs>
        <w:tab w:val="center" w:pos="4153"/>
        <w:tab w:val="right" w:pos="8306"/>
      </w:tabs>
    </w:pPr>
  </w:style>
  <w:style w:type="paragraph" w:styleId="Alrs">
    <w:name w:val="Signature"/>
    <w:basedOn w:val="Norml"/>
    <w:next w:val="Norml"/>
    <w:pPr>
      <w:ind w:left="3402"/>
      <w:jc w:val="center"/>
    </w:pPr>
    <w:rPr>
      <w:sz w:val="24"/>
    </w:rPr>
  </w:style>
  <w:style w:type="paragraph" w:customStyle="1" w:styleId="felsorols">
    <w:name w:val="felsorolás"/>
    <w:basedOn w:val="Norml"/>
    <w:pPr>
      <w:tabs>
        <w:tab w:val="left" w:pos="360"/>
      </w:tabs>
      <w:ind w:left="284" w:hanging="284"/>
    </w:pPr>
    <w:rPr>
      <w:sz w:val="16"/>
    </w:rPr>
  </w:style>
  <w:style w:type="character" w:styleId="Lbjegyzet-hivatkozs">
    <w:name w:val="footnote reference"/>
    <w:semiHidden/>
    <w:rPr>
      <w:vertAlign w:val="superscript"/>
    </w:rPr>
  </w:style>
  <w:style w:type="paragraph" w:styleId="Lbjegyzetszveg">
    <w:name w:val="footnote text"/>
    <w:basedOn w:val="Norml"/>
    <w:semiHidden/>
    <w:pPr>
      <w:widowControl w:val="0"/>
      <w:jc w:val="left"/>
    </w:pPr>
    <w:rPr>
      <w:sz w:val="20"/>
    </w:rPr>
  </w:style>
  <w:style w:type="paragraph" w:styleId="Szvegtrzs">
    <w:name w:val="Body Text"/>
    <w:basedOn w:val="Norml"/>
    <w:pPr>
      <w:widowControl w:val="0"/>
    </w:pPr>
    <w:rPr>
      <w:color w:val="FF0000"/>
    </w:rPr>
  </w:style>
  <w:style w:type="paragraph" w:styleId="Cm">
    <w:name w:val="Title"/>
    <w:basedOn w:val="Norml"/>
    <w:qFormat/>
    <w:pPr>
      <w:keepNext/>
      <w:widowControl w:val="0"/>
      <w:ind w:right="-1"/>
      <w:jc w:val="center"/>
    </w:pPr>
    <w:rPr>
      <w:b/>
      <w:caps/>
      <w:spacing w:val="60"/>
      <w:sz w:val="32"/>
    </w:rPr>
  </w:style>
  <w:style w:type="paragraph" w:customStyle="1" w:styleId="Szvegtrzs21">
    <w:name w:val="Szövegtörzs 21"/>
    <w:basedOn w:val="Norml"/>
    <w:pPr>
      <w:widowControl w:val="0"/>
      <w:ind w:left="570"/>
    </w:pPr>
  </w:style>
  <w:style w:type="character" w:styleId="Oldalszm">
    <w:name w:val="page number"/>
    <w:basedOn w:val="Bekezdsalapbettpusa"/>
  </w:style>
  <w:style w:type="paragraph" w:customStyle="1" w:styleId="BodyText211">
    <w:name w:val="Body Text 211"/>
    <w:basedOn w:val="Norml"/>
    <w:pPr>
      <w:ind w:left="567"/>
    </w:pPr>
  </w:style>
  <w:style w:type="paragraph" w:customStyle="1" w:styleId="Szvegblokk1">
    <w:name w:val="Szövegblokk1"/>
    <w:basedOn w:val="Norml"/>
    <w:pPr>
      <w:keepNext/>
      <w:ind w:left="360" w:right="-1"/>
    </w:pPr>
  </w:style>
  <w:style w:type="paragraph" w:customStyle="1" w:styleId="BodyText210">
    <w:name w:val="Body Text 210"/>
    <w:basedOn w:val="Norml"/>
    <w:pPr>
      <w:ind w:left="426"/>
    </w:pPr>
  </w:style>
  <w:style w:type="paragraph" w:customStyle="1" w:styleId="Szvegtrzsbehzssal21">
    <w:name w:val="Szövegtörzs behúzással 21"/>
    <w:basedOn w:val="Norml"/>
    <w:pPr>
      <w:ind w:left="567" w:hanging="567"/>
    </w:pPr>
  </w:style>
  <w:style w:type="paragraph" w:customStyle="1" w:styleId="Szvegtrzsbehzssal31">
    <w:name w:val="Szövegtörzs behúzással 31"/>
    <w:basedOn w:val="Norml"/>
    <w:pPr>
      <w:ind w:left="851"/>
    </w:pPr>
  </w:style>
  <w:style w:type="paragraph" w:customStyle="1" w:styleId="BodyText29">
    <w:name w:val="Body Text 29"/>
    <w:basedOn w:val="Norml"/>
    <w:pPr>
      <w:ind w:left="851" w:hanging="284"/>
    </w:pPr>
  </w:style>
  <w:style w:type="paragraph" w:customStyle="1" w:styleId="BodyTextIndent26">
    <w:name w:val="Body Text Indent 26"/>
    <w:basedOn w:val="Norml"/>
    <w:pPr>
      <w:ind w:left="513"/>
    </w:pPr>
  </w:style>
  <w:style w:type="paragraph" w:customStyle="1" w:styleId="BodyTextIndent25">
    <w:name w:val="Body Text Indent 25"/>
    <w:basedOn w:val="Norml"/>
    <w:pPr>
      <w:ind w:left="567" w:hanging="567"/>
    </w:pPr>
  </w:style>
  <w:style w:type="paragraph" w:customStyle="1" w:styleId="BodyText28">
    <w:name w:val="Body Text 28"/>
    <w:basedOn w:val="Norml"/>
    <w:pPr>
      <w:spacing w:after="0"/>
    </w:pPr>
  </w:style>
  <w:style w:type="paragraph" w:customStyle="1" w:styleId="BodyText27">
    <w:name w:val="Body Text 27"/>
    <w:basedOn w:val="Norml"/>
    <w:pPr>
      <w:suppressAutoHyphens/>
      <w:ind w:left="1560"/>
    </w:pPr>
    <w:rPr>
      <w:sz w:val="22"/>
    </w:rPr>
  </w:style>
  <w:style w:type="paragraph" w:customStyle="1" w:styleId="BodyText26">
    <w:name w:val="Body Text 26"/>
    <w:basedOn w:val="Norml"/>
    <w:pPr>
      <w:ind w:left="992" w:hanging="425"/>
    </w:pPr>
  </w:style>
  <w:style w:type="paragraph" w:customStyle="1" w:styleId="BodyTextIndent24">
    <w:name w:val="Body Text Indent 24"/>
    <w:basedOn w:val="Norml"/>
    <w:pPr>
      <w:ind w:left="567"/>
    </w:pPr>
    <w:rPr>
      <w:b/>
    </w:rPr>
  </w:style>
  <w:style w:type="paragraph" w:customStyle="1" w:styleId="BodyText25">
    <w:name w:val="Body Text 25"/>
    <w:basedOn w:val="Norml"/>
    <w:pPr>
      <w:ind w:left="567"/>
    </w:pPr>
  </w:style>
  <w:style w:type="paragraph" w:customStyle="1" w:styleId="BodyText24">
    <w:name w:val="Body Text 24"/>
    <w:basedOn w:val="Norml"/>
    <w:pPr>
      <w:ind w:left="567"/>
    </w:pPr>
  </w:style>
  <w:style w:type="paragraph" w:customStyle="1" w:styleId="BodyText23">
    <w:name w:val="Body Text 23"/>
    <w:basedOn w:val="Norml"/>
    <w:pPr>
      <w:ind w:left="540"/>
    </w:pPr>
  </w:style>
  <w:style w:type="paragraph" w:customStyle="1" w:styleId="BodyTextIndent23">
    <w:name w:val="Body Text Indent 23"/>
    <w:basedOn w:val="Norml"/>
    <w:pPr>
      <w:ind w:left="426" w:hanging="426"/>
    </w:pPr>
  </w:style>
  <w:style w:type="character" w:styleId="Vgjegyzet-hivatkozs">
    <w:name w:val="endnote reference"/>
    <w:semiHidden/>
    <w:rPr>
      <w:vertAlign w:val="superscript"/>
    </w:rPr>
  </w:style>
  <w:style w:type="paragraph" w:customStyle="1" w:styleId="BlockText1">
    <w:name w:val="Block Text1"/>
    <w:basedOn w:val="Norml"/>
    <w:pPr>
      <w:ind w:left="425" w:right="284"/>
    </w:pPr>
    <w:rPr>
      <w:sz w:val="22"/>
    </w:rPr>
  </w:style>
  <w:style w:type="paragraph" w:customStyle="1" w:styleId="BodyText21">
    <w:name w:val="Body Text 21"/>
    <w:basedOn w:val="Norml"/>
    <w:pPr>
      <w:tabs>
        <w:tab w:val="left" w:pos="2694"/>
      </w:tabs>
      <w:ind w:left="360"/>
    </w:pPr>
  </w:style>
  <w:style w:type="paragraph" w:customStyle="1" w:styleId="BodyTextIndent22">
    <w:name w:val="Body Text Indent 22"/>
    <w:basedOn w:val="Norml"/>
    <w:pPr>
      <w:tabs>
        <w:tab w:val="left" w:pos="2694"/>
      </w:tabs>
      <w:ind w:left="709"/>
    </w:pPr>
  </w:style>
  <w:style w:type="paragraph" w:customStyle="1" w:styleId="BodyTextIndent21">
    <w:name w:val="Body Text Indent 21"/>
    <w:basedOn w:val="Norml"/>
    <w:pPr>
      <w:spacing w:after="0"/>
      <w:ind w:left="567"/>
    </w:pPr>
    <w:rPr>
      <w:sz w:val="24"/>
    </w:rPr>
  </w:style>
  <w:style w:type="paragraph" w:styleId="Szvegtrzs2">
    <w:name w:val="Body Text 2"/>
    <w:basedOn w:val="Norml"/>
    <w:pPr>
      <w:keepNext/>
      <w:tabs>
        <w:tab w:val="left" w:pos="2694"/>
      </w:tabs>
      <w:jc w:val="center"/>
    </w:pPr>
    <w:rPr>
      <w:b/>
      <w:caps/>
    </w:rPr>
  </w:style>
  <w:style w:type="paragraph" w:styleId="Szvegtrzsbehzssal2">
    <w:name w:val="Body Text Indent 2"/>
    <w:basedOn w:val="Norml"/>
    <w:pPr>
      <w:ind w:left="1134"/>
    </w:pPr>
    <w:rPr>
      <w:sz w:val="22"/>
    </w:rPr>
  </w:style>
  <w:style w:type="paragraph" w:styleId="Szvegtrzsbehzssal">
    <w:name w:val="Body Text Indent"/>
    <w:basedOn w:val="Norml"/>
    <w:pPr>
      <w:spacing w:after="0"/>
      <w:ind w:left="709"/>
    </w:pPr>
    <w:rPr>
      <w:i/>
      <w:iCs/>
      <w:sz w:val="28"/>
    </w:rPr>
  </w:style>
  <w:style w:type="paragraph" w:styleId="Szvegtrzsbehzssal3">
    <w:name w:val="Body Text Indent 3"/>
    <w:basedOn w:val="Norml"/>
    <w:pPr>
      <w:ind w:left="1134"/>
    </w:pPr>
    <w:rPr>
      <w:sz w:val="24"/>
    </w:rPr>
  </w:style>
  <w:style w:type="paragraph" w:styleId="Szvegblokk">
    <w:name w:val="Block Text"/>
    <w:basedOn w:val="Norml"/>
    <w:pPr>
      <w:ind w:left="-180" w:right="-108"/>
    </w:pPr>
  </w:style>
  <w:style w:type="paragraph" w:styleId="Kpalrs">
    <w:name w:val="caption"/>
    <w:basedOn w:val="Norml"/>
    <w:next w:val="Norml"/>
    <w:qFormat/>
    <w:pPr>
      <w:numPr>
        <w:numId w:val="1"/>
      </w:numPr>
      <w:spacing w:after="0"/>
      <w:ind w:right="282"/>
    </w:pPr>
    <w:rPr>
      <w:b/>
      <w:bCs/>
      <w:sz w:val="28"/>
      <w:u w:val="single"/>
    </w:rPr>
  </w:style>
  <w:style w:type="paragraph" w:styleId="Szvegtrzs3">
    <w:name w:val="Body Text 3"/>
    <w:basedOn w:val="Norml"/>
    <w:link w:val="Szvegtrzs3Char"/>
    <w:pPr>
      <w:ind w:right="-57"/>
    </w:pPr>
  </w:style>
  <w:style w:type="paragraph" w:customStyle="1" w:styleId="Szvegtrzs1">
    <w:name w:val="Szövegtörzs1"/>
    <w:basedOn w:val="Norml"/>
    <w:pPr>
      <w:spacing w:after="0"/>
    </w:pPr>
    <w:rPr>
      <w:i/>
      <w:sz w:val="28"/>
    </w:rPr>
  </w:style>
  <w:style w:type="paragraph" w:styleId="Alcm">
    <w:name w:val="Subtitle"/>
    <w:basedOn w:val="Norml"/>
    <w:qFormat/>
    <w:pPr>
      <w:spacing w:after="0"/>
      <w:jc w:val="left"/>
    </w:pPr>
    <w:rPr>
      <w:rFonts w:ascii="Arial" w:hAnsi="Arial"/>
      <w:i/>
      <w:sz w:val="24"/>
    </w:rPr>
  </w:style>
  <w:style w:type="paragraph" w:customStyle="1" w:styleId="BodyText22">
    <w:name w:val="Body Text 22"/>
    <w:basedOn w:val="Norml"/>
    <w:rPr>
      <w:sz w:val="24"/>
    </w:rPr>
  </w:style>
  <w:style w:type="character" w:styleId="Hiperhivatkozs">
    <w:name w:val="Hyperlink"/>
    <w:rsid w:val="00C743EC"/>
    <w:rPr>
      <w:color w:val="000000"/>
      <w:u w:val="single"/>
    </w:rPr>
  </w:style>
  <w:style w:type="paragraph" w:customStyle="1" w:styleId="StlusCmsor3Utna12pt">
    <w:name w:val="Stílus Címsor 3 + Utána:  12 pt"/>
    <w:basedOn w:val="Cmsor3"/>
    <w:rsid w:val="00F630A3"/>
    <w:pPr>
      <w:spacing w:after="240"/>
    </w:pPr>
  </w:style>
  <w:style w:type="paragraph" w:styleId="Buborkszveg">
    <w:name w:val="Balloon Text"/>
    <w:basedOn w:val="Norml"/>
    <w:semiHidden/>
    <w:rsid w:val="00187693"/>
    <w:pPr>
      <w:suppressAutoHyphens/>
    </w:pPr>
    <w:rPr>
      <w:rFonts w:ascii="Tahoma" w:hAnsi="Tahoma" w:cs="Tahoma"/>
      <w:sz w:val="16"/>
      <w:szCs w:val="16"/>
    </w:rPr>
  </w:style>
  <w:style w:type="paragraph" w:customStyle="1" w:styleId="bodytext2">
    <w:name w:val="bodytext2"/>
    <w:basedOn w:val="Norml"/>
    <w:rsid w:val="00FD0145"/>
    <w:pPr>
      <w:overflowPunct w:val="0"/>
      <w:autoSpaceDE w:val="0"/>
      <w:autoSpaceDN w:val="0"/>
      <w:ind w:left="360"/>
    </w:pPr>
    <w:rPr>
      <w:szCs w:val="26"/>
    </w:rPr>
  </w:style>
  <w:style w:type="character" w:customStyle="1" w:styleId="pm">
    <w:name w:val="pm"/>
    <w:semiHidden/>
    <w:rsid w:val="003F2FB9"/>
    <w:rPr>
      <w:rFonts w:ascii="Arial" w:hAnsi="Arial" w:cs="Arial"/>
      <w:color w:val="auto"/>
      <w:sz w:val="20"/>
      <w:szCs w:val="20"/>
    </w:rPr>
  </w:style>
  <w:style w:type="table" w:styleId="Rcsostblzat">
    <w:name w:val="Table Grid"/>
    <w:basedOn w:val="Normltblzat"/>
    <w:uiPriority w:val="59"/>
    <w:rsid w:val="0028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3Char">
    <w:name w:val="Szövegtörzs 3 Char"/>
    <w:link w:val="Szvegtrzs3"/>
    <w:rsid w:val="003149E2"/>
    <w:rPr>
      <w:sz w:val="26"/>
    </w:rPr>
  </w:style>
  <w:style w:type="paragraph" w:styleId="Listaszerbekezds">
    <w:name w:val="List Paragraph"/>
    <w:basedOn w:val="Norml"/>
    <w:uiPriority w:val="34"/>
    <w:qFormat/>
    <w:rsid w:val="00947BC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Szvegtrzs210">
    <w:name w:val="Szövegtörzs 210"/>
    <w:basedOn w:val="Norml"/>
    <w:rsid w:val="009271B4"/>
    <w:pPr>
      <w:widowControl w:val="0"/>
      <w:ind w:left="570"/>
    </w:pPr>
    <w:rPr>
      <w:rFonts w:ascii="Times" w:hAnsi="Times"/>
    </w:rPr>
  </w:style>
  <w:style w:type="character" w:customStyle="1" w:styleId="Cmsor4Char">
    <w:name w:val="Címsor 4 Char"/>
    <w:link w:val="Cmsor4"/>
    <w:rsid w:val="000C18B6"/>
    <w:rPr>
      <w:b/>
      <w:sz w:val="26"/>
    </w:rPr>
  </w:style>
  <w:style w:type="character" w:customStyle="1" w:styleId="llbChar">
    <w:name w:val="Élőláb Char"/>
    <w:link w:val="llb"/>
    <w:uiPriority w:val="99"/>
    <w:rsid w:val="00700449"/>
    <w:rPr>
      <w:sz w:val="26"/>
    </w:rPr>
  </w:style>
  <w:style w:type="character" w:styleId="Kiemels">
    <w:name w:val="Emphasis"/>
    <w:uiPriority w:val="20"/>
    <w:qFormat/>
    <w:rsid w:val="006D4536"/>
    <w:rPr>
      <w:b/>
      <w:bCs/>
      <w:i w:val="0"/>
      <w:iCs w:val="0"/>
    </w:rPr>
  </w:style>
  <w:style w:type="character" w:customStyle="1" w:styleId="st">
    <w:name w:val="st"/>
    <w:rsid w:val="006D4536"/>
  </w:style>
  <w:style w:type="character" w:styleId="Jegyzethivatkozs">
    <w:name w:val="annotation reference"/>
    <w:uiPriority w:val="99"/>
    <w:rsid w:val="003908B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3908B8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3908B8"/>
  </w:style>
  <w:style w:type="paragraph" w:styleId="Megjegyzstrgya">
    <w:name w:val="annotation subject"/>
    <w:basedOn w:val="Jegyzetszveg"/>
    <w:next w:val="Jegyzetszveg"/>
    <w:link w:val="MegjegyzstrgyaChar"/>
    <w:rsid w:val="003908B8"/>
    <w:rPr>
      <w:b/>
      <w:bCs/>
    </w:rPr>
  </w:style>
  <w:style w:type="character" w:customStyle="1" w:styleId="MegjegyzstrgyaChar">
    <w:name w:val="Megjegyzés tárgya Char"/>
    <w:link w:val="Megjegyzstrgya"/>
    <w:rsid w:val="003908B8"/>
    <w:rPr>
      <w:b/>
      <w:bCs/>
    </w:rPr>
  </w:style>
  <w:style w:type="paragraph" w:styleId="NormlWeb">
    <w:name w:val="Normal (Web)"/>
    <w:basedOn w:val="Norml"/>
    <w:uiPriority w:val="99"/>
    <w:unhideWhenUsed/>
    <w:rsid w:val="00F15565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lead">
    <w:name w:val="lead"/>
    <w:basedOn w:val="Norml"/>
    <w:rsid w:val="00F1556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lfejChar">
    <w:name w:val="Élőfej Char"/>
    <w:link w:val="lfej"/>
    <w:uiPriority w:val="99"/>
    <w:rsid w:val="00881044"/>
    <w:rPr>
      <w:sz w:val="26"/>
    </w:rPr>
  </w:style>
  <w:style w:type="paragraph" w:customStyle="1" w:styleId="Default">
    <w:name w:val="Default"/>
    <w:rsid w:val="00737A62"/>
    <w:pPr>
      <w:autoSpaceDE w:val="0"/>
      <w:autoSpaceDN w:val="0"/>
      <w:adjustRightInd w:val="0"/>
    </w:pPr>
    <w:rPr>
      <w:rFonts w:ascii="Myriad Pro" w:eastAsiaTheme="minorHAnsi" w:hAnsi="Myriad Pro" w:cs="Myriad Pro"/>
      <w:color w:val="000000"/>
      <w:sz w:val="24"/>
      <w:szCs w:val="24"/>
      <w:lang w:eastAsia="en-US"/>
    </w:rPr>
  </w:style>
  <w:style w:type="table" w:customStyle="1" w:styleId="Tblzatrcsos1vilgos1jellszn1">
    <w:name w:val="Táblázat (rácsos) 1 – világos – 1. jelölőszín1"/>
    <w:basedOn w:val="Normltblzat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1">
    <w:name w:val="normaltextrun1"/>
    <w:basedOn w:val="Bekezdsalapbettpusa"/>
    <w:rsid w:val="002D550F"/>
  </w:style>
  <w:style w:type="character" w:customStyle="1" w:styleId="Cmsor2Char">
    <w:name w:val="Címsor 2 Char"/>
    <w:basedOn w:val="Bekezdsalapbettpusa"/>
    <w:link w:val="Cmsor2"/>
    <w:rsid w:val="0083067D"/>
    <w:rPr>
      <w:b/>
      <w:iCs/>
      <w:caps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rmal Table" w:semiHidden="0" w:unhideWhenUsed="0"/>
    <w:lsdException w:name="No List" w:uiPriority="99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6C30"/>
    <w:pPr>
      <w:spacing w:after="120"/>
      <w:jc w:val="both"/>
    </w:pPr>
    <w:rPr>
      <w:sz w:val="26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b/>
      <w:kern w:val="28"/>
      <w:sz w:val="30"/>
    </w:rPr>
  </w:style>
  <w:style w:type="paragraph" w:styleId="Cmsor2">
    <w:name w:val="heading 2"/>
    <w:basedOn w:val="Norml"/>
    <w:next w:val="Norml"/>
    <w:link w:val="Cmsor2Char"/>
    <w:qFormat/>
    <w:rsid w:val="000961B9"/>
    <w:pPr>
      <w:keepNext/>
      <w:spacing w:before="240" w:after="60"/>
      <w:jc w:val="center"/>
      <w:outlineLvl w:val="1"/>
    </w:pPr>
    <w:rPr>
      <w:b/>
      <w:iCs/>
      <w:caps/>
    </w:rPr>
  </w:style>
  <w:style w:type="paragraph" w:styleId="Cmsor3">
    <w:name w:val="heading 3"/>
    <w:basedOn w:val="Norml"/>
    <w:next w:val="Norml"/>
    <w:qFormat/>
    <w:pPr>
      <w:keepNext/>
      <w:spacing w:before="240" w:after="60"/>
      <w:jc w:val="center"/>
      <w:outlineLvl w:val="2"/>
    </w:pPr>
    <w:rPr>
      <w:b/>
      <w:bCs/>
      <w:smallCaps/>
      <w:sz w:val="28"/>
    </w:rPr>
  </w:style>
  <w:style w:type="paragraph" w:styleId="Cmsor4">
    <w:name w:val="heading 4"/>
    <w:basedOn w:val="Norml"/>
    <w:next w:val="Norml"/>
    <w:link w:val="Cmsor4Char"/>
    <w:qFormat/>
    <w:pPr>
      <w:keepNext/>
      <w:ind w:left="425" w:hanging="425"/>
      <w:outlineLvl w:val="3"/>
    </w:pPr>
    <w:rPr>
      <w:b/>
    </w:rPr>
  </w:style>
  <w:style w:type="paragraph" w:styleId="Cmsor5">
    <w:name w:val="heading 5"/>
    <w:basedOn w:val="Norml"/>
    <w:next w:val="Norml"/>
    <w:qFormat/>
    <w:pPr>
      <w:keepNext/>
      <w:jc w:val="left"/>
      <w:outlineLvl w:val="4"/>
    </w:pPr>
    <w:rPr>
      <w:b/>
    </w:rPr>
  </w:style>
  <w:style w:type="paragraph" w:styleId="Cmsor6">
    <w:name w:val="heading 6"/>
    <w:basedOn w:val="Norml"/>
    <w:next w:val="Norml"/>
    <w:qFormat/>
    <w:pPr>
      <w:keepNext/>
      <w:ind w:left="567" w:right="-1" w:hanging="567"/>
      <w:outlineLvl w:val="5"/>
    </w:pPr>
    <w:rPr>
      <w:b/>
    </w:rPr>
  </w:style>
  <w:style w:type="paragraph" w:styleId="Cmsor7">
    <w:name w:val="heading 7"/>
    <w:basedOn w:val="Norml"/>
    <w:next w:val="Norml"/>
    <w:qFormat/>
    <w:pPr>
      <w:keepNext/>
      <w:ind w:left="567"/>
      <w:outlineLvl w:val="6"/>
    </w:pPr>
    <w:rPr>
      <w:b/>
    </w:rPr>
  </w:style>
  <w:style w:type="paragraph" w:styleId="Cmsor8">
    <w:name w:val="heading 8"/>
    <w:basedOn w:val="Norml"/>
    <w:next w:val="Norml"/>
    <w:qFormat/>
    <w:pPr>
      <w:keepNext/>
      <w:outlineLvl w:val="7"/>
    </w:pPr>
    <w:rPr>
      <w:b/>
      <w:color w:val="000000"/>
    </w:rPr>
  </w:style>
  <w:style w:type="paragraph" w:styleId="Cmsor9">
    <w:name w:val="heading 9"/>
    <w:basedOn w:val="Norml"/>
    <w:next w:val="Norml"/>
    <w:qFormat/>
    <w:pPr>
      <w:keepNext/>
      <w:tabs>
        <w:tab w:val="left" w:pos="4253"/>
      </w:tabs>
      <w:outlineLvl w:val="8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1">
    <w:name w:val="cim 1"/>
    <w:basedOn w:val="Cmsor1"/>
    <w:pPr>
      <w:outlineLvl w:val="9"/>
    </w:p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</w:style>
  <w:style w:type="paragraph" w:styleId="llb">
    <w:name w:val="footer"/>
    <w:basedOn w:val="Norml"/>
    <w:link w:val="llbChar"/>
    <w:uiPriority w:val="99"/>
    <w:pPr>
      <w:tabs>
        <w:tab w:val="center" w:pos="4153"/>
        <w:tab w:val="right" w:pos="8306"/>
      </w:tabs>
    </w:pPr>
  </w:style>
  <w:style w:type="paragraph" w:styleId="Alrs">
    <w:name w:val="Signature"/>
    <w:basedOn w:val="Norml"/>
    <w:next w:val="Norml"/>
    <w:pPr>
      <w:ind w:left="3402"/>
      <w:jc w:val="center"/>
    </w:pPr>
    <w:rPr>
      <w:sz w:val="24"/>
    </w:rPr>
  </w:style>
  <w:style w:type="paragraph" w:customStyle="1" w:styleId="felsorols">
    <w:name w:val="felsorolás"/>
    <w:basedOn w:val="Norml"/>
    <w:pPr>
      <w:tabs>
        <w:tab w:val="left" w:pos="360"/>
      </w:tabs>
      <w:ind w:left="284" w:hanging="284"/>
    </w:pPr>
    <w:rPr>
      <w:sz w:val="16"/>
    </w:rPr>
  </w:style>
  <w:style w:type="character" w:styleId="Lbjegyzet-hivatkozs">
    <w:name w:val="footnote reference"/>
    <w:semiHidden/>
    <w:rPr>
      <w:vertAlign w:val="superscript"/>
    </w:rPr>
  </w:style>
  <w:style w:type="paragraph" w:styleId="Lbjegyzetszveg">
    <w:name w:val="footnote text"/>
    <w:basedOn w:val="Norml"/>
    <w:semiHidden/>
    <w:pPr>
      <w:widowControl w:val="0"/>
      <w:jc w:val="left"/>
    </w:pPr>
    <w:rPr>
      <w:sz w:val="20"/>
    </w:rPr>
  </w:style>
  <w:style w:type="paragraph" w:styleId="Szvegtrzs">
    <w:name w:val="Body Text"/>
    <w:basedOn w:val="Norml"/>
    <w:pPr>
      <w:widowControl w:val="0"/>
    </w:pPr>
    <w:rPr>
      <w:color w:val="FF0000"/>
    </w:rPr>
  </w:style>
  <w:style w:type="paragraph" w:styleId="Cm">
    <w:name w:val="Title"/>
    <w:basedOn w:val="Norml"/>
    <w:qFormat/>
    <w:pPr>
      <w:keepNext/>
      <w:widowControl w:val="0"/>
      <w:ind w:right="-1"/>
      <w:jc w:val="center"/>
    </w:pPr>
    <w:rPr>
      <w:b/>
      <w:caps/>
      <w:spacing w:val="60"/>
      <w:sz w:val="32"/>
    </w:rPr>
  </w:style>
  <w:style w:type="paragraph" w:customStyle="1" w:styleId="Szvegtrzs21">
    <w:name w:val="Szövegtörzs 21"/>
    <w:basedOn w:val="Norml"/>
    <w:pPr>
      <w:widowControl w:val="0"/>
      <w:ind w:left="570"/>
    </w:pPr>
  </w:style>
  <w:style w:type="character" w:styleId="Oldalszm">
    <w:name w:val="page number"/>
    <w:basedOn w:val="Bekezdsalapbettpusa"/>
  </w:style>
  <w:style w:type="paragraph" w:customStyle="1" w:styleId="BodyText211">
    <w:name w:val="Body Text 211"/>
    <w:basedOn w:val="Norml"/>
    <w:pPr>
      <w:ind w:left="567"/>
    </w:pPr>
  </w:style>
  <w:style w:type="paragraph" w:customStyle="1" w:styleId="Szvegblokk1">
    <w:name w:val="Szövegblokk1"/>
    <w:basedOn w:val="Norml"/>
    <w:pPr>
      <w:keepNext/>
      <w:ind w:left="360" w:right="-1"/>
    </w:pPr>
  </w:style>
  <w:style w:type="paragraph" w:customStyle="1" w:styleId="BodyText210">
    <w:name w:val="Body Text 210"/>
    <w:basedOn w:val="Norml"/>
    <w:pPr>
      <w:ind w:left="426"/>
    </w:pPr>
  </w:style>
  <w:style w:type="paragraph" w:customStyle="1" w:styleId="Szvegtrzsbehzssal21">
    <w:name w:val="Szövegtörzs behúzással 21"/>
    <w:basedOn w:val="Norml"/>
    <w:pPr>
      <w:ind w:left="567" w:hanging="567"/>
    </w:pPr>
  </w:style>
  <w:style w:type="paragraph" w:customStyle="1" w:styleId="Szvegtrzsbehzssal31">
    <w:name w:val="Szövegtörzs behúzással 31"/>
    <w:basedOn w:val="Norml"/>
    <w:pPr>
      <w:ind w:left="851"/>
    </w:pPr>
  </w:style>
  <w:style w:type="paragraph" w:customStyle="1" w:styleId="BodyText29">
    <w:name w:val="Body Text 29"/>
    <w:basedOn w:val="Norml"/>
    <w:pPr>
      <w:ind w:left="851" w:hanging="284"/>
    </w:pPr>
  </w:style>
  <w:style w:type="paragraph" w:customStyle="1" w:styleId="BodyTextIndent26">
    <w:name w:val="Body Text Indent 26"/>
    <w:basedOn w:val="Norml"/>
    <w:pPr>
      <w:ind w:left="513"/>
    </w:pPr>
  </w:style>
  <w:style w:type="paragraph" w:customStyle="1" w:styleId="BodyTextIndent25">
    <w:name w:val="Body Text Indent 25"/>
    <w:basedOn w:val="Norml"/>
    <w:pPr>
      <w:ind w:left="567" w:hanging="567"/>
    </w:pPr>
  </w:style>
  <w:style w:type="paragraph" w:customStyle="1" w:styleId="BodyText28">
    <w:name w:val="Body Text 28"/>
    <w:basedOn w:val="Norml"/>
    <w:pPr>
      <w:spacing w:after="0"/>
    </w:pPr>
  </w:style>
  <w:style w:type="paragraph" w:customStyle="1" w:styleId="BodyText27">
    <w:name w:val="Body Text 27"/>
    <w:basedOn w:val="Norml"/>
    <w:pPr>
      <w:suppressAutoHyphens/>
      <w:ind w:left="1560"/>
    </w:pPr>
    <w:rPr>
      <w:sz w:val="22"/>
    </w:rPr>
  </w:style>
  <w:style w:type="paragraph" w:customStyle="1" w:styleId="BodyText26">
    <w:name w:val="Body Text 26"/>
    <w:basedOn w:val="Norml"/>
    <w:pPr>
      <w:ind w:left="992" w:hanging="425"/>
    </w:pPr>
  </w:style>
  <w:style w:type="paragraph" w:customStyle="1" w:styleId="BodyTextIndent24">
    <w:name w:val="Body Text Indent 24"/>
    <w:basedOn w:val="Norml"/>
    <w:pPr>
      <w:ind w:left="567"/>
    </w:pPr>
    <w:rPr>
      <w:b/>
    </w:rPr>
  </w:style>
  <w:style w:type="paragraph" w:customStyle="1" w:styleId="BodyText25">
    <w:name w:val="Body Text 25"/>
    <w:basedOn w:val="Norml"/>
    <w:pPr>
      <w:ind w:left="567"/>
    </w:pPr>
  </w:style>
  <w:style w:type="paragraph" w:customStyle="1" w:styleId="BodyText24">
    <w:name w:val="Body Text 24"/>
    <w:basedOn w:val="Norml"/>
    <w:pPr>
      <w:ind w:left="567"/>
    </w:pPr>
  </w:style>
  <w:style w:type="paragraph" w:customStyle="1" w:styleId="BodyText23">
    <w:name w:val="Body Text 23"/>
    <w:basedOn w:val="Norml"/>
    <w:pPr>
      <w:ind w:left="540"/>
    </w:pPr>
  </w:style>
  <w:style w:type="paragraph" w:customStyle="1" w:styleId="BodyTextIndent23">
    <w:name w:val="Body Text Indent 23"/>
    <w:basedOn w:val="Norml"/>
    <w:pPr>
      <w:ind w:left="426" w:hanging="426"/>
    </w:pPr>
  </w:style>
  <w:style w:type="character" w:styleId="Vgjegyzet-hivatkozs">
    <w:name w:val="endnote reference"/>
    <w:semiHidden/>
    <w:rPr>
      <w:vertAlign w:val="superscript"/>
    </w:rPr>
  </w:style>
  <w:style w:type="paragraph" w:customStyle="1" w:styleId="BlockText1">
    <w:name w:val="Block Text1"/>
    <w:basedOn w:val="Norml"/>
    <w:pPr>
      <w:ind w:left="425" w:right="284"/>
    </w:pPr>
    <w:rPr>
      <w:sz w:val="22"/>
    </w:rPr>
  </w:style>
  <w:style w:type="paragraph" w:customStyle="1" w:styleId="BodyText21">
    <w:name w:val="Body Text 21"/>
    <w:basedOn w:val="Norml"/>
    <w:pPr>
      <w:tabs>
        <w:tab w:val="left" w:pos="2694"/>
      </w:tabs>
      <w:ind w:left="360"/>
    </w:pPr>
  </w:style>
  <w:style w:type="paragraph" w:customStyle="1" w:styleId="BodyTextIndent22">
    <w:name w:val="Body Text Indent 22"/>
    <w:basedOn w:val="Norml"/>
    <w:pPr>
      <w:tabs>
        <w:tab w:val="left" w:pos="2694"/>
      </w:tabs>
      <w:ind w:left="709"/>
    </w:pPr>
  </w:style>
  <w:style w:type="paragraph" w:customStyle="1" w:styleId="BodyTextIndent21">
    <w:name w:val="Body Text Indent 21"/>
    <w:basedOn w:val="Norml"/>
    <w:pPr>
      <w:spacing w:after="0"/>
      <w:ind w:left="567"/>
    </w:pPr>
    <w:rPr>
      <w:sz w:val="24"/>
    </w:rPr>
  </w:style>
  <w:style w:type="paragraph" w:styleId="Szvegtrzs2">
    <w:name w:val="Body Text 2"/>
    <w:basedOn w:val="Norml"/>
    <w:pPr>
      <w:keepNext/>
      <w:tabs>
        <w:tab w:val="left" w:pos="2694"/>
      </w:tabs>
      <w:jc w:val="center"/>
    </w:pPr>
    <w:rPr>
      <w:b/>
      <w:caps/>
    </w:rPr>
  </w:style>
  <w:style w:type="paragraph" w:styleId="Szvegtrzsbehzssal2">
    <w:name w:val="Body Text Indent 2"/>
    <w:basedOn w:val="Norml"/>
    <w:pPr>
      <w:ind w:left="1134"/>
    </w:pPr>
    <w:rPr>
      <w:sz w:val="22"/>
    </w:rPr>
  </w:style>
  <w:style w:type="paragraph" w:styleId="Szvegtrzsbehzssal">
    <w:name w:val="Body Text Indent"/>
    <w:basedOn w:val="Norml"/>
    <w:pPr>
      <w:spacing w:after="0"/>
      <w:ind w:left="709"/>
    </w:pPr>
    <w:rPr>
      <w:i/>
      <w:iCs/>
      <w:sz w:val="28"/>
    </w:rPr>
  </w:style>
  <w:style w:type="paragraph" w:styleId="Szvegtrzsbehzssal3">
    <w:name w:val="Body Text Indent 3"/>
    <w:basedOn w:val="Norml"/>
    <w:pPr>
      <w:ind w:left="1134"/>
    </w:pPr>
    <w:rPr>
      <w:sz w:val="24"/>
    </w:rPr>
  </w:style>
  <w:style w:type="paragraph" w:styleId="Szvegblokk">
    <w:name w:val="Block Text"/>
    <w:basedOn w:val="Norml"/>
    <w:pPr>
      <w:ind w:left="-180" w:right="-108"/>
    </w:pPr>
  </w:style>
  <w:style w:type="paragraph" w:styleId="Kpalrs">
    <w:name w:val="caption"/>
    <w:basedOn w:val="Norml"/>
    <w:next w:val="Norml"/>
    <w:qFormat/>
    <w:pPr>
      <w:numPr>
        <w:numId w:val="1"/>
      </w:numPr>
      <w:spacing w:after="0"/>
      <w:ind w:right="282"/>
    </w:pPr>
    <w:rPr>
      <w:b/>
      <w:bCs/>
      <w:sz w:val="28"/>
      <w:u w:val="single"/>
    </w:rPr>
  </w:style>
  <w:style w:type="paragraph" w:styleId="Szvegtrzs3">
    <w:name w:val="Body Text 3"/>
    <w:basedOn w:val="Norml"/>
    <w:link w:val="Szvegtrzs3Char"/>
    <w:pPr>
      <w:ind w:right="-57"/>
    </w:pPr>
  </w:style>
  <w:style w:type="paragraph" w:customStyle="1" w:styleId="Szvegtrzs1">
    <w:name w:val="Szövegtörzs1"/>
    <w:basedOn w:val="Norml"/>
    <w:pPr>
      <w:spacing w:after="0"/>
    </w:pPr>
    <w:rPr>
      <w:i/>
      <w:sz w:val="28"/>
    </w:rPr>
  </w:style>
  <w:style w:type="paragraph" w:styleId="Alcm">
    <w:name w:val="Subtitle"/>
    <w:basedOn w:val="Norml"/>
    <w:qFormat/>
    <w:pPr>
      <w:spacing w:after="0"/>
      <w:jc w:val="left"/>
    </w:pPr>
    <w:rPr>
      <w:rFonts w:ascii="Arial" w:hAnsi="Arial"/>
      <w:i/>
      <w:sz w:val="24"/>
    </w:rPr>
  </w:style>
  <w:style w:type="paragraph" w:customStyle="1" w:styleId="BodyText22">
    <w:name w:val="Body Text 22"/>
    <w:basedOn w:val="Norml"/>
    <w:rPr>
      <w:sz w:val="24"/>
    </w:rPr>
  </w:style>
  <w:style w:type="character" w:styleId="Hiperhivatkozs">
    <w:name w:val="Hyperlink"/>
    <w:rsid w:val="00C743EC"/>
    <w:rPr>
      <w:color w:val="000000"/>
      <w:u w:val="single"/>
    </w:rPr>
  </w:style>
  <w:style w:type="paragraph" w:customStyle="1" w:styleId="StlusCmsor3Utna12pt">
    <w:name w:val="Stílus Címsor 3 + Utána:  12 pt"/>
    <w:basedOn w:val="Cmsor3"/>
    <w:rsid w:val="00F630A3"/>
    <w:pPr>
      <w:spacing w:after="240"/>
    </w:pPr>
  </w:style>
  <w:style w:type="paragraph" w:styleId="Buborkszveg">
    <w:name w:val="Balloon Text"/>
    <w:basedOn w:val="Norml"/>
    <w:semiHidden/>
    <w:rsid w:val="00187693"/>
    <w:pPr>
      <w:suppressAutoHyphens/>
    </w:pPr>
    <w:rPr>
      <w:rFonts w:ascii="Tahoma" w:hAnsi="Tahoma" w:cs="Tahoma"/>
      <w:sz w:val="16"/>
      <w:szCs w:val="16"/>
    </w:rPr>
  </w:style>
  <w:style w:type="paragraph" w:customStyle="1" w:styleId="bodytext2">
    <w:name w:val="bodytext2"/>
    <w:basedOn w:val="Norml"/>
    <w:rsid w:val="00FD0145"/>
    <w:pPr>
      <w:overflowPunct w:val="0"/>
      <w:autoSpaceDE w:val="0"/>
      <w:autoSpaceDN w:val="0"/>
      <w:ind w:left="360"/>
    </w:pPr>
    <w:rPr>
      <w:szCs w:val="26"/>
    </w:rPr>
  </w:style>
  <w:style w:type="character" w:customStyle="1" w:styleId="pm">
    <w:name w:val="pm"/>
    <w:semiHidden/>
    <w:rsid w:val="003F2FB9"/>
    <w:rPr>
      <w:rFonts w:ascii="Arial" w:hAnsi="Arial" w:cs="Arial"/>
      <w:color w:val="auto"/>
      <w:sz w:val="20"/>
      <w:szCs w:val="20"/>
    </w:rPr>
  </w:style>
  <w:style w:type="table" w:styleId="Rcsostblzat">
    <w:name w:val="Table Grid"/>
    <w:basedOn w:val="Normltblzat"/>
    <w:uiPriority w:val="59"/>
    <w:rsid w:val="0028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3Char">
    <w:name w:val="Szövegtörzs 3 Char"/>
    <w:link w:val="Szvegtrzs3"/>
    <w:rsid w:val="003149E2"/>
    <w:rPr>
      <w:sz w:val="26"/>
    </w:rPr>
  </w:style>
  <w:style w:type="paragraph" w:styleId="Listaszerbekezds">
    <w:name w:val="List Paragraph"/>
    <w:basedOn w:val="Norml"/>
    <w:uiPriority w:val="34"/>
    <w:qFormat/>
    <w:rsid w:val="00947BC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Szvegtrzs210">
    <w:name w:val="Szövegtörzs 210"/>
    <w:basedOn w:val="Norml"/>
    <w:rsid w:val="009271B4"/>
    <w:pPr>
      <w:widowControl w:val="0"/>
      <w:ind w:left="570"/>
    </w:pPr>
    <w:rPr>
      <w:rFonts w:ascii="Times" w:hAnsi="Times"/>
    </w:rPr>
  </w:style>
  <w:style w:type="character" w:customStyle="1" w:styleId="Cmsor4Char">
    <w:name w:val="Címsor 4 Char"/>
    <w:link w:val="Cmsor4"/>
    <w:rsid w:val="000C18B6"/>
    <w:rPr>
      <w:b/>
      <w:sz w:val="26"/>
    </w:rPr>
  </w:style>
  <w:style w:type="character" w:customStyle="1" w:styleId="llbChar">
    <w:name w:val="Élőláb Char"/>
    <w:link w:val="llb"/>
    <w:uiPriority w:val="99"/>
    <w:rsid w:val="00700449"/>
    <w:rPr>
      <w:sz w:val="26"/>
    </w:rPr>
  </w:style>
  <w:style w:type="character" w:styleId="Kiemels">
    <w:name w:val="Emphasis"/>
    <w:uiPriority w:val="20"/>
    <w:qFormat/>
    <w:rsid w:val="006D4536"/>
    <w:rPr>
      <w:b/>
      <w:bCs/>
      <w:i w:val="0"/>
      <w:iCs w:val="0"/>
    </w:rPr>
  </w:style>
  <w:style w:type="character" w:customStyle="1" w:styleId="st">
    <w:name w:val="st"/>
    <w:rsid w:val="006D4536"/>
  </w:style>
  <w:style w:type="character" w:styleId="Jegyzethivatkozs">
    <w:name w:val="annotation reference"/>
    <w:uiPriority w:val="99"/>
    <w:rsid w:val="003908B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3908B8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3908B8"/>
  </w:style>
  <w:style w:type="paragraph" w:styleId="Megjegyzstrgya">
    <w:name w:val="annotation subject"/>
    <w:basedOn w:val="Jegyzetszveg"/>
    <w:next w:val="Jegyzetszveg"/>
    <w:link w:val="MegjegyzstrgyaChar"/>
    <w:rsid w:val="003908B8"/>
    <w:rPr>
      <w:b/>
      <w:bCs/>
    </w:rPr>
  </w:style>
  <w:style w:type="character" w:customStyle="1" w:styleId="MegjegyzstrgyaChar">
    <w:name w:val="Megjegyzés tárgya Char"/>
    <w:link w:val="Megjegyzstrgya"/>
    <w:rsid w:val="003908B8"/>
    <w:rPr>
      <w:b/>
      <w:bCs/>
    </w:rPr>
  </w:style>
  <w:style w:type="paragraph" w:styleId="NormlWeb">
    <w:name w:val="Normal (Web)"/>
    <w:basedOn w:val="Norml"/>
    <w:uiPriority w:val="99"/>
    <w:unhideWhenUsed/>
    <w:rsid w:val="00F15565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lead">
    <w:name w:val="lead"/>
    <w:basedOn w:val="Norml"/>
    <w:rsid w:val="00F1556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lfejChar">
    <w:name w:val="Élőfej Char"/>
    <w:link w:val="lfej"/>
    <w:uiPriority w:val="99"/>
    <w:rsid w:val="00881044"/>
    <w:rPr>
      <w:sz w:val="26"/>
    </w:rPr>
  </w:style>
  <w:style w:type="paragraph" w:customStyle="1" w:styleId="Default">
    <w:name w:val="Default"/>
    <w:rsid w:val="00737A62"/>
    <w:pPr>
      <w:autoSpaceDE w:val="0"/>
      <w:autoSpaceDN w:val="0"/>
      <w:adjustRightInd w:val="0"/>
    </w:pPr>
    <w:rPr>
      <w:rFonts w:ascii="Myriad Pro" w:eastAsiaTheme="minorHAnsi" w:hAnsi="Myriad Pro" w:cs="Myriad Pro"/>
      <w:color w:val="000000"/>
      <w:sz w:val="24"/>
      <w:szCs w:val="24"/>
      <w:lang w:eastAsia="en-US"/>
    </w:rPr>
  </w:style>
  <w:style w:type="table" w:customStyle="1" w:styleId="Tblzatrcsos1vilgos1jellszn1">
    <w:name w:val="Táblázat (rácsos) 1 – világos – 1. jelölőszín1"/>
    <w:basedOn w:val="Normltblzat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1">
    <w:name w:val="normaltextrun1"/>
    <w:basedOn w:val="Bekezdsalapbettpusa"/>
    <w:rsid w:val="002D550F"/>
  </w:style>
  <w:style w:type="character" w:customStyle="1" w:styleId="Cmsor2Char">
    <w:name w:val="Címsor 2 Char"/>
    <w:basedOn w:val="Bekezdsalapbettpusa"/>
    <w:link w:val="Cmsor2"/>
    <w:rsid w:val="0083067D"/>
    <w:rPr>
      <w:b/>
      <w:iCs/>
      <w:cap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0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image" Target="media/image6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image" Target="media/image12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DF1BD466E83E842902559549E0F08F2" ma:contentTypeVersion="4" ma:contentTypeDescription="Új dokumentum létrehozása." ma:contentTypeScope="" ma:versionID="16794f1c5dc5a5f944faa50fcdca828a">
  <xsd:schema xmlns:xsd="http://www.w3.org/2001/XMLSchema" xmlns:xs="http://www.w3.org/2001/XMLSchema" xmlns:p="http://schemas.microsoft.com/office/2006/metadata/properties" xmlns:ns2="cb7eed14-1ed6-4f4f-9464-e9d73fc2f8e9" xmlns:ns3="9669010e-b829-4d86-87dd-cdce11b02043" targetNamespace="http://schemas.microsoft.com/office/2006/metadata/properties" ma:root="true" ma:fieldsID="269cfdae86c7a6b2550243d47e1e7c24" ns2:_="" ns3:_="">
    <xsd:import namespace="cb7eed14-1ed6-4f4f-9464-e9d73fc2f8e9"/>
    <xsd:import namespace="9669010e-b829-4d86-87dd-cdce11b02043"/>
    <xsd:element name="properties">
      <xsd:complexType>
        <xsd:sequence>
          <xsd:element name="documentManagement">
            <xsd:complexType>
              <xsd:all>
                <xsd:element ref="ns2:T_x00e9_ma" minOccurs="0"/>
                <xsd:element ref="ns2:_x00c9_v"/>
                <xsd:element ref="ns2:L_x00e1_that_x00f3_s_x00e1_g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eed14-1ed6-4f4f-9464-e9d73fc2f8e9" elementFormDefault="qualified">
    <xsd:import namespace="http://schemas.microsoft.com/office/2006/documentManagement/types"/>
    <xsd:import namespace="http://schemas.microsoft.com/office/infopath/2007/PartnerControls"/>
    <xsd:element name="T_x00e9_ma" ma:index="2" nillable="true" ma:displayName="Téma" ma:format="Dropdown" ma:internalName="T_x00e9_ma">
      <xsd:simpleType>
        <xsd:restriction base="dms:Choice">
          <xsd:enumeration value="Tervezés"/>
          <xsd:enumeration value="Zárszámadás"/>
          <xsd:enumeration value="Törvénymódosítás"/>
          <xsd:enumeration value="ÁSZ ellenőrzés"/>
          <xsd:enumeration value="Gyorsjelentés"/>
          <xsd:enumeration value="Monitoring"/>
          <xsd:enumeration value="Tervezési tájékoztató"/>
          <xsd:enumeration value="Útmutató"/>
          <xsd:enumeration value="Munkaprogram"/>
          <xsd:enumeration value="Ütemterv"/>
          <xsd:enumeration value="Módosító"/>
          <xsd:enumeration value="Kormányülés"/>
          <xsd:enumeration value="Gazdasági kabinet"/>
          <xsd:enumeration value="Stratégiai kabinet"/>
          <xsd:enumeration value="IFMIS"/>
          <xsd:enumeration value="Fejezeten belüli átcsoportosítás"/>
          <xsd:enumeration value="Címlista"/>
          <xsd:enumeration value="BEÜ"/>
          <xsd:enumeration value="Koronavírus"/>
        </xsd:restriction>
      </xsd:simpleType>
    </xsd:element>
    <xsd:element name="_x00c9_v" ma:index="3" ma:displayName="Év" ma:default="2018" ma:format="Dropdown" ma:internalName="_x00c9_v">
      <xsd:simpleType>
        <xsd:restriction base="dms:Choice"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</xsd:restriction>
      </xsd:simpleType>
    </xsd:element>
    <xsd:element name="L_x00e1_that_x00f3_s_x00e1_g" ma:index="4" nillable="true" ma:displayName="Láthatóság" ma:default="Publikus" ma:format="Dropdown" ma:internalName="L_x00e1_that_x00f3_s_x00e1_g">
      <xsd:simpleType>
        <xsd:restriction base="dms:Choice">
          <xsd:enumeration value="Publikus"/>
          <xsd:enumeration value="Csak admin látja (verziókat tartalmaz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9010e-b829-4d86-87dd-cdce11b02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Tartalomtípus"/>
        <xsd:element ref="dc:title" minOccurs="0" maxOccurs="1" ma:index="1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c9_v xmlns="cb7eed14-1ed6-4f4f-9464-e9d73fc2f8e9">2020</_x00c9_v>
    <T_x00e9_ma xmlns="cb7eed14-1ed6-4f4f-9464-e9d73fc2f8e9">Monitoring</T_x00e9_ma>
    <L_x00e1_that_x00f3_s_x00e1_g xmlns="cb7eed14-1ed6-4f4f-9464-e9d73fc2f8e9">Publikus</L_x00e1_that_x00f3_s_x00e1_g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1A8B7-2573-454A-A554-B10E2C8AB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eed14-1ed6-4f4f-9464-e9d73fc2f8e9"/>
    <ds:schemaRef ds:uri="9669010e-b829-4d86-87dd-cdce11b02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E78AD5-6B76-4533-9306-00D2F12000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B480CA-BC7A-45F3-A224-17837488D9B2}">
  <ds:schemaRefs>
    <ds:schemaRef ds:uri="http://schemas.microsoft.com/office/2006/metadata/properties"/>
    <ds:schemaRef ds:uri="http://schemas.microsoft.com/office/infopath/2007/PartnerControls"/>
    <ds:schemaRef ds:uri="cb7eed14-1ed6-4f4f-9464-e9d73fc2f8e9"/>
  </ds:schemaRefs>
</ds:datastoreItem>
</file>

<file path=customXml/itemProps4.xml><?xml version="1.0" encoding="utf-8"?>
<ds:datastoreItem xmlns:ds="http://schemas.openxmlformats.org/officeDocument/2006/customXml" ds:itemID="{A4D06421-9B79-42B7-9A5B-61469F601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5493</Words>
  <Characters>37904</Characters>
  <Application>Microsoft Office Word</Application>
  <DocSecurity>0</DocSecurity>
  <Lines>315</Lines>
  <Paragraphs>86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Tájékoztató az államháztartás központi alrendszerének 2020. június havi helyzetéről</vt:lpstr>
    </vt:vector>
  </TitlesOfParts>
  <LinksUpToDate>false</LinksUpToDate>
  <CharactersWithSpaces>43311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Tájékoztató az államháztartás központi alrendszerének 2020. június havi helyzetéről</dc:title>
  <dc:creator/>
  <cp:lastModifiedBy/>
  <cp:revision>1</cp:revision>
  <dcterms:created xsi:type="dcterms:W3CDTF">2020-07-20T08:14:00Z</dcterms:created>
  <dcterms:modified xsi:type="dcterms:W3CDTF">2020-07-20T08:14:00Z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0x010100CDF1BD466E83E842902559549E0F08F2</vt:lpwstr>
  </property>
</Properties>
</file>